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2"/>
        <w:gridCol w:w="1984"/>
        <w:gridCol w:w="2410"/>
      </w:tblGrid>
      <w:tr w:rsidR="000343BE" w:rsidRPr="005035AF" w:rsidTr="00AD4305">
        <w:tc>
          <w:tcPr>
            <w:tcW w:w="4962" w:type="dxa"/>
            <w:tcBorders>
              <w:top w:val="nil"/>
              <w:left w:val="nil"/>
              <w:bottom w:val="single" w:sz="6" w:space="0" w:color="auto"/>
              <w:right w:val="nil"/>
            </w:tcBorders>
          </w:tcPr>
          <w:p w:rsidR="000343BE" w:rsidRPr="005035AF" w:rsidRDefault="000343BE" w:rsidP="00352FBF">
            <w:pPr>
              <w:tabs>
                <w:tab w:val="left" w:pos="5670"/>
              </w:tabs>
              <w:rPr>
                <w:rFonts w:cs="Arial"/>
                <w:b/>
                <w:szCs w:val="22"/>
              </w:rPr>
            </w:pPr>
            <w:r w:rsidRPr="005035AF">
              <w:rPr>
                <w:rFonts w:cs="Arial"/>
                <w:b/>
                <w:szCs w:val="22"/>
              </w:rPr>
              <w:t xml:space="preserve">Anlage 1 zum Vertrag nach </w:t>
            </w:r>
            <w:r w:rsidR="000E7117" w:rsidRPr="005035AF">
              <w:rPr>
                <w:rFonts w:cs="Arial"/>
                <w:b/>
                <w:szCs w:val="22"/>
              </w:rPr>
              <w:t>DE</w:t>
            </w:r>
            <w:r w:rsidRPr="00C10F0E">
              <w:rPr>
                <w:rFonts w:cs="Arial"/>
                <w:b/>
                <w:szCs w:val="22"/>
              </w:rPr>
              <w:t>-UZ 84</w:t>
            </w:r>
            <w:r w:rsidR="00AD4305" w:rsidRPr="00C10F0E">
              <w:rPr>
                <w:rFonts w:cs="Arial"/>
                <w:b/>
                <w:szCs w:val="22"/>
              </w:rPr>
              <w:t>b</w:t>
            </w:r>
          </w:p>
          <w:p w:rsidR="000343BE" w:rsidRPr="005035AF" w:rsidRDefault="000343BE" w:rsidP="00352FBF">
            <w:pPr>
              <w:tabs>
                <w:tab w:val="left" w:pos="5670"/>
              </w:tabs>
              <w:rPr>
                <w:rFonts w:cs="Arial"/>
                <w:b/>
                <w:szCs w:val="22"/>
              </w:rPr>
            </w:pPr>
          </w:p>
          <w:p w:rsidR="000343BE" w:rsidRPr="00C10F0E" w:rsidRDefault="000343BE" w:rsidP="00352FBF">
            <w:pPr>
              <w:tabs>
                <w:tab w:val="left" w:pos="5670"/>
              </w:tabs>
              <w:rPr>
                <w:rFonts w:cs="Arial"/>
                <w:b/>
                <w:szCs w:val="22"/>
              </w:rPr>
            </w:pPr>
            <w:r w:rsidRPr="00C10F0E">
              <w:rPr>
                <w:rFonts w:cs="Arial"/>
                <w:b/>
                <w:szCs w:val="22"/>
              </w:rPr>
              <w:t>Umweltzeichen für</w:t>
            </w:r>
          </w:p>
          <w:p w:rsidR="000343BE" w:rsidRPr="005035AF" w:rsidRDefault="000343BE" w:rsidP="00352FBF">
            <w:pPr>
              <w:tabs>
                <w:tab w:val="left" w:pos="5670"/>
              </w:tabs>
              <w:rPr>
                <w:rFonts w:cs="Arial"/>
                <w:b/>
                <w:szCs w:val="22"/>
              </w:rPr>
            </w:pPr>
            <w:r w:rsidRPr="00C10F0E">
              <w:rPr>
                <w:rFonts w:cs="Arial"/>
                <w:b/>
                <w:szCs w:val="22"/>
              </w:rPr>
              <w:t>„Kläranlagenverträgliche S</w:t>
            </w:r>
            <w:r w:rsidR="00AD4305" w:rsidRPr="00C10F0E">
              <w:rPr>
                <w:rFonts w:cs="Arial"/>
                <w:b/>
                <w:szCs w:val="22"/>
              </w:rPr>
              <w:t>pülwasser</w:t>
            </w:r>
            <w:r w:rsidRPr="00C10F0E">
              <w:rPr>
                <w:rFonts w:cs="Arial"/>
                <w:b/>
                <w:szCs w:val="22"/>
              </w:rPr>
              <w:t>zusätze“</w:t>
            </w:r>
          </w:p>
        </w:tc>
        <w:tc>
          <w:tcPr>
            <w:tcW w:w="1984" w:type="dxa"/>
            <w:tcBorders>
              <w:top w:val="nil"/>
              <w:left w:val="nil"/>
              <w:bottom w:val="nil"/>
              <w:right w:val="single" w:sz="6" w:space="0" w:color="auto"/>
            </w:tcBorders>
          </w:tcPr>
          <w:p w:rsidR="000343BE" w:rsidRPr="005035AF" w:rsidRDefault="000343BE" w:rsidP="00352FBF">
            <w:pPr>
              <w:tabs>
                <w:tab w:val="left" w:pos="5670"/>
              </w:tabs>
              <w:rPr>
                <w:rFonts w:cs="Arial"/>
                <w:b/>
                <w:szCs w:val="22"/>
              </w:rPr>
            </w:pPr>
          </w:p>
        </w:tc>
        <w:tc>
          <w:tcPr>
            <w:tcW w:w="2410" w:type="dxa"/>
            <w:tcBorders>
              <w:left w:val="nil"/>
            </w:tcBorders>
            <w:vAlign w:val="center"/>
          </w:tcPr>
          <w:p w:rsidR="000343BE" w:rsidRPr="005035AF" w:rsidRDefault="000343BE" w:rsidP="00352FBF">
            <w:pPr>
              <w:tabs>
                <w:tab w:val="left" w:pos="5670"/>
              </w:tabs>
              <w:jc w:val="center"/>
              <w:rPr>
                <w:rFonts w:cs="Arial"/>
                <w:b/>
                <w:szCs w:val="22"/>
              </w:rPr>
            </w:pPr>
            <w:r w:rsidRPr="005035AF">
              <w:rPr>
                <w:rFonts w:cs="Arial"/>
                <w:b/>
                <w:szCs w:val="22"/>
              </w:rPr>
              <w:t>Bitte benutzen Sie</w:t>
            </w:r>
          </w:p>
          <w:p w:rsidR="000343BE" w:rsidRPr="005035AF" w:rsidRDefault="000343BE" w:rsidP="00352FBF">
            <w:pPr>
              <w:tabs>
                <w:tab w:val="left" w:pos="5670"/>
              </w:tabs>
              <w:jc w:val="center"/>
              <w:rPr>
                <w:rFonts w:cs="Arial"/>
                <w:b/>
                <w:szCs w:val="22"/>
              </w:rPr>
            </w:pPr>
          </w:p>
          <w:p w:rsidR="000343BE" w:rsidRPr="005035AF" w:rsidRDefault="000343BE" w:rsidP="00352FBF">
            <w:pPr>
              <w:tabs>
                <w:tab w:val="left" w:pos="5670"/>
              </w:tabs>
              <w:jc w:val="center"/>
              <w:rPr>
                <w:rFonts w:cs="Arial"/>
                <w:b/>
                <w:szCs w:val="22"/>
              </w:rPr>
            </w:pPr>
            <w:r w:rsidRPr="005035AF">
              <w:rPr>
                <w:rFonts w:cs="Arial"/>
                <w:b/>
                <w:szCs w:val="22"/>
              </w:rPr>
              <w:t xml:space="preserve">diesen </w:t>
            </w:r>
            <w:proofErr w:type="gramStart"/>
            <w:r w:rsidRPr="005035AF">
              <w:rPr>
                <w:rFonts w:cs="Arial"/>
                <w:b/>
                <w:szCs w:val="22"/>
              </w:rPr>
              <w:t>Vordruck !</w:t>
            </w:r>
            <w:proofErr w:type="gramEnd"/>
          </w:p>
        </w:tc>
      </w:tr>
    </w:tbl>
    <w:p w:rsidR="000343BE" w:rsidRPr="005035AF" w:rsidRDefault="000343BE" w:rsidP="000343BE">
      <w:pPr>
        <w:tabs>
          <w:tab w:val="left" w:pos="5670"/>
        </w:tabs>
        <w:rPr>
          <w:rFonts w:cs="Arial"/>
          <w:szCs w:val="22"/>
        </w:rPr>
      </w:pPr>
    </w:p>
    <w:p w:rsidR="000343BE" w:rsidRPr="005035AF" w:rsidRDefault="000343BE" w:rsidP="000343BE">
      <w:pPr>
        <w:tabs>
          <w:tab w:val="left" w:pos="5670"/>
        </w:tabs>
        <w:rPr>
          <w:rFonts w:cs="Arial"/>
          <w:szCs w:val="22"/>
        </w:rPr>
      </w:pPr>
    </w:p>
    <w:p w:rsidR="000343BE" w:rsidRPr="005035AF" w:rsidRDefault="000343BE" w:rsidP="000343BE">
      <w:pPr>
        <w:tabs>
          <w:tab w:val="left" w:pos="5670"/>
        </w:tabs>
        <w:rPr>
          <w:rFonts w:cs="Arial"/>
          <w:szCs w:val="22"/>
        </w:rPr>
      </w:pPr>
    </w:p>
    <w:p w:rsidR="000343BE" w:rsidRPr="005035AF" w:rsidRDefault="000343BE" w:rsidP="000343BE">
      <w:pPr>
        <w:tabs>
          <w:tab w:val="left" w:pos="3119"/>
        </w:tabs>
        <w:jc w:val="both"/>
        <w:rPr>
          <w:rFonts w:cs="Arial"/>
          <w:szCs w:val="22"/>
        </w:rPr>
      </w:pPr>
      <w:r w:rsidRPr="005035AF">
        <w:rPr>
          <w:rFonts w:cs="Arial"/>
          <w:szCs w:val="22"/>
        </w:rPr>
        <w:t>Hersteller (Zeichennehmer):</w:t>
      </w:r>
      <w:r w:rsidRPr="005035AF">
        <w:rPr>
          <w:rFonts w:cs="Arial"/>
          <w:szCs w:val="22"/>
        </w:rPr>
        <w:tab/>
      </w:r>
      <w:r w:rsidRPr="005035AF">
        <w:rPr>
          <w:rFonts w:cs="Arial"/>
          <w:szCs w:val="22"/>
        </w:rPr>
        <w:fldChar w:fldCharType="begin">
          <w:ffData>
            <w:name w:val="Text4"/>
            <w:enabled/>
            <w:calcOnExit w:val="0"/>
            <w:textInput>
              <w:maxLength w:val="40"/>
            </w:textInput>
          </w:ffData>
        </w:fldChar>
      </w:r>
      <w:bookmarkStart w:id="0" w:name="Text4"/>
      <w:r w:rsidRPr="005035AF">
        <w:rPr>
          <w:rFonts w:cs="Arial"/>
          <w:szCs w:val="22"/>
        </w:rPr>
        <w:instrText xml:space="preserve"> FORMTEXT </w:instrText>
      </w:r>
      <w:r w:rsidRPr="005035AF">
        <w:rPr>
          <w:rFonts w:cs="Arial"/>
          <w:szCs w:val="22"/>
        </w:rPr>
      </w:r>
      <w:r w:rsidRPr="005035AF">
        <w:rPr>
          <w:rFonts w:cs="Arial"/>
          <w:szCs w:val="22"/>
        </w:rPr>
        <w:fldChar w:fldCharType="separate"/>
      </w:r>
      <w:r w:rsidR="00CD6CFF">
        <w:rPr>
          <w:rFonts w:cs="Arial"/>
          <w:szCs w:val="22"/>
        </w:rPr>
        <w:t> </w:t>
      </w:r>
      <w:r w:rsidR="00CD6CFF">
        <w:rPr>
          <w:rFonts w:cs="Arial"/>
          <w:szCs w:val="22"/>
        </w:rPr>
        <w:t> </w:t>
      </w:r>
      <w:r w:rsidR="00CD6CFF">
        <w:rPr>
          <w:rFonts w:cs="Arial"/>
          <w:szCs w:val="22"/>
        </w:rPr>
        <w:t> </w:t>
      </w:r>
      <w:r w:rsidR="00CD6CFF">
        <w:rPr>
          <w:rFonts w:cs="Arial"/>
          <w:szCs w:val="22"/>
        </w:rPr>
        <w:t> </w:t>
      </w:r>
      <w:r w:rsidR="00CD6CFF">
        <w:rPr>
          <w:rFonts w:cs="Arial"/>
          <w:szCs w:val="22"/>
        </w:rPr>
        <w:t> </w:t>
      </w:r>
      <w:r w:rsidRPr="005035AF">
        <w:rPr>
          <w:rFonts w:cs="Arial"/>
          <w:szCs w:val="22"/>
        </w:rPr>
        <w:fldChar w:fldCharType="end"/>
      </w:r>
      <w:bookmarkEnd w:id="0"/>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F51770">
        <w:rPr>
          <w:rFonts w:cs="Arial"/>
          <w:szCs w:val="22"/>
        </w:rPr>
        <w:t> </w:t>
      </w:r>
      <w:r w:rsidR="00F51770">
        <w:rPr>
          <w:rFonts w:cs="Arial"/>
          <w:szCs w:val="22"/>
        </w:rPr>
        <w:t> </w:t>
      </w:r>
      <w:r w:rsidR="00F51770">
        <w:rPr>
          <w:rFonts w:cs="Arial"/>
          <w:szCs w:val="22"/>
        </w:rPr>
        <w:t> </w:t>
      </w:r>
      <w:r w:rsidR="00F51770">
        <w:rPr>
          <w:rFonts w:cs="Arial"/>
          <w:szCs w:val="22"/>
        </w:rPr>
        <w:t> </w:t>
      </w:r>
      <w:r w:rsidR="00F51770">
        <w:rPr>
          <w:rFonts w:cs="Arial"/>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p>
    <w:p w:rsidR="000343BE" w:rsidRPr="005035AF" w:rsidRDefault="000343BE" w:rsidP="000343BE">
      <w:pPr>
        <w:tabs>
          <w:tab w:val="left" w:pos="739"/>
          <w:tab w:val="left" w:pos="3119"/>
        </w:tabs>
        <w:rPr>
          <w:rFonts w:cs="Arial"/>
          <w:szCs w:val="22"/>
        </w:rPr>
      </w:pPr>
      <w:r w:rsidRPr="005035AF">
        <w:rPr>
          <w:rFonts w:cs="Arial"/>
          <w:szCs w:val="22"/>
        </w:rPr>
        <w:t>Vertreiber (Zeichenanwender):</w:t>
      </w: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r w:rsidRPr="005035AF">
        <w:rPr>
          <w:rFonts w:cs="Arial"/>
          <w:szCs w:val="22"/>
        </w:rPr>
        <w:t>Marken-/Handelsname:</w:t>
      </w: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r w:rsidRPr="005035AF">
        <w:rPr>
          <w:rFonts w:cs="Arial"/>
          <w:szCs w:val="22"/>
        </w:rPr>
        <w:t>Produktbezeichnung</w:t>
      </w:r>
      <w:r w:rsidRPr="005035AF">
        <w:rPr>
          <w:rStyle w:val="Funotenzeichen"/>
          <w:rFonts w:cs="Arial"/>
          <w:szCs w:val="22"/>
        </w:rPr>
        <w:footnoteReference w:customMarkFollows="1" w:id="1"/>
        <w:t>1</w:t>
      </w:r>
      <w:r w:rsidRPr="005035AF">
        <w:rPr>
          <w:rFonts w:cs="Arial"/>
          <w:szCs w:val="22"/>
        </w:rPr>
        <w:t>:</w:t>
      </w: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 w:val="left" w:pos="5387"/>
        </w:tabs>
        <w:jc w:val="both"/>
        <w:rPr>
          <w:rFonts w:cs="Arial"/>
          <w:szCs w:val="22"/>
        </w:rPr>
      </w:pPr>
    </w:p>
    <w:p w:rsidR="000343BE" w:rsidRPr="005035AF" w:rsidRDefault="000343BE" w:rsidP="000343BE">
      <w:pPr>
        <w:tabs>
          <w:tab w:val="left" w:pos="5387"/>
        </w:tabs>
        <w:jc w:val="both"/>
        <w:rPr>
          <w:rFonts w:cs="Arial"/>
          <w:szCs w:val="22"/>
        </w:rPr>
      </w:pPr>
    </w:p>
    <w:p w:rsidR="000343BE" w:rsidRPr="005035AF" w:rsidRDefault="000343BE" w:rsidP="000343BE">
      <w:pPr>
        <w:jc w:val="both"/>
        <w:rPr>
          <w:rFonts w:cs="Arial"/>
          <w:b/>
          <w:szCs w:val="22"/>
          <w:u w:val="single"/>
        </w:rPr>
      </w:pPr>
      <w:r w:rsidRPr="005035AF">
        <w:rPr>
          <w:rFonts w:cs="Arial"/>
          <w:b/>
          <w:szCs w:val="22"/>
          <w:u w:val="single"/>
        </w:rPr>
        <w:t>Erklärungen des Antragstellers</w:t>
      </w:r>
    </w:p>
    <w:p w:rsidR="000343BE" w:rsidRPr="005035AF" w:rsidRDefault="000343BE" w:rsidP="000343BE">
      <w:pPr>
        <w:jc w:val="both"/>
        <w:rPr>
          <w:rFonts w:cs="Arial"/>
          <w:szCs w:val="22"/>
        </w:rPr>
      </w:pPr>
    </w:p>
    <w:p w:rsidR="000343BE" w:rsidRPr="005035AF" w:rsidRDefault="00374D34" w:rsidP="000343BE">
      <w:pPr>
        <w:jc w:val="both"/>
        <w:rPr>
          <w:rFonts w:cs="Arial"/>
          <w:szCs w:val="22"/>
        </w:rPr>
      </w:pPr>
      <w:r w:rsidRPr="005035AF">
        <w:rPr>
          <w:rFonts w:cs="Arial"/>
          <w:szCs w:val="22"/>
        </w:rPr>
        <w:t>Hiermit erklären wir die Einhaltung folgender Anforderungen:</w:t>
      </w:r>
    </w:p>
    <w:p w:rsidR="00374D34" w:rsidRPr="005035AF" w:rsidRDefault="00374D34" w:rsidP="000343BE">
      <w:pPr>
        <w:jc w:val="both"/>
        <w:rPr>
          <w:rFonts w:cs="Arial"/>
          <w:szCs w:val="22"/>
        </w:rPr>
      </w:pPr>
    </w:p>
    <w:p w:rsidR="00870888" w:rsidRPr="005035AF" w:rsidRDefault="00870888" w:rsidP="00870888">
      <w:pPr>
        <w:pStyle w:val="Listenabsatz"/>
        <w:numPr>
          <w:ilvl w:val="0"/>
          <w:numId w:val="6"/>
        </w:numPr>
        <w:rPr>
          <w:rFonts w:cs="Arial"/>
          <w:szCs w:val="22"/>
        </w:rPr>
      </w:pPr>
      <w:r w:rsidRPr="005035AF">
        <w:rPr>
          <w:rFonts w:cs="Arial"/>
          <w:szCs w:val="22"/>
        </w:rPr>
        <w:t xml:space="preserve">Biozide im Sinne der </w:t>
      </w:r>
      <w:bookmarkStart w:id="1" w:name="_Hlk55384984"/>
      <w:r w:rsidRPr="005035AF">
        <w:rPr>
          <w:rFonts w:cs="Arial"/>
          <w:szCs w:val="22"/>
        </w:rPr>
        <w:t xml:space="preserve">Biozidverordnung (EU) Nr. 528/2012 </w:t>
      </w:r>
      <w:bookmarkEnd w:id="1"/>
      <w:r w:rsidRPr="005035AF">
        <w:rPr>
          <w:rFonts w:cs="Arial"/>
          <w:szCs w:val="22"/>
        </w:rPr>
        <w:t>dürfen nicht verwendet werden. Substanzen die als Lebensmittel Zusatzstoffe in Europa zugelassen sind (z.B. Zitronensäure) sowie Duftstoffe und Duftstoffgemische wie unter 3.6 geregelt (z.B. Lavendelöl), sowie Tenside, die biozide Eigenschaften aufweisen können, sind ausgenommen.</w:t>
      </w:r>
      <w:r w:rsidRPr="005035AF">
        <w:rPr>
          <w:rStyle w:val="Funotenzeichen"/>
          <w:rFonts w:cs="Arial"/>
          <w:szCs w:val="22"/>
        </w:rPr>
        <w:footnoteReference w:id="2"/>
      </w:r>
      <w:r w:rsidRPr="005035AF">
        <w:rPr>
          <w:rFonts w:cs="Arial"/>
          <w:szCs w:val="22"/>
        </w:rPr>
        <w:t xml:space="preserve"> Für Topfkonservierungsmittel oder deren Gemische (PA 6) gelten die Anforderungen unter 3.2.3.</w:t>
      </w:r>
    </w:p>
    <w:p w:rsidR="00870888" w:rsidRPr="005035AF" w:rsidRDefault="00870888" w:rsidP="00870888">
      <w:pPr>
        <w:pStyle w:val="Listenabsatz"/>
        <w:rPr>
          <w:rFonts w:cs="Arial"/>
          <w:szCs w:val="22"/>
        </w:rPr>
      </w:pPr>
    </w:p>
    <w:p w:rsidR="00870888" w:rsidRPr="005035AF" w:rsidRDefault="00870888" w:rsidP="00870888">
      <w:pPr>
        <w:pStyle w:val="Listenabsatz"/>
        <w:numPr>
          <w:ilvl w:val="0"/>
          <w:numId w:val="6"/>
        </w:numPr>
        <w:rPr>
          <w:rFonts w:cs="Arial"/>
          <w:szCs w:val="22"/>
        </w:rPr>
      </w:pPr>
      <w:r w:rsidRPr="005035AF">
        <w:rPr>
          <w:rFonts w:cs="Arial"/>
          <w:szCs w:val="22"/>
        </w:rPr>
        <w:t>Das Endprodukt darf Biozide nur zur Haltbarmachung und nur in der dafür notwendigen Dosierung enthalten.</w:t>
      </w:r>
    </w:p>
    <w:p w:rsidR="00870888" w:rsidRPr="005035AF" w:rsidRDefault="00870888" w:rsidP="00870888">
      <w:pPr>
        <w:pStyle w:val="Listenabsatz"/>
        <w:rPr>
          <w:rFonts w:cs="Arial"/>
          <w:szCs w:val="22"/>
        </w:rPr>
      </w:pPr>
    </w:p>
    <w:p w:rsidR="00870888" w:rsidRPr="005035AF" w:rsidRDefault="00870888" w:rsidP="00870888">
      <w:pPr>
        <w:pStyle w:val="Listenabsatz"/>
        <w:rPr>
          <w:rFonts w:cs="Arial"/>
          <w:szCs w:val="22"/>
        </w:rPr>
      </w:pPr>
      <w:r w:rsidRPr="005035AF">
        <w:rPr>
          <w:rFonts w:cs="Arial"/>
          <w:szCs w:val="22"/>
        </w:rPr>
        <w:t>Der Gehalt an Isothiazolinonen im Endprodukt darf im Einzelnen einen Maximalgehalt von:</w:t>
      </w:r>
    </w:p>
    <w:p w:rsidR="00870888" w:rsidRPr="005035AF" w:rsidRDefault="00870888" w:rsidP="00870888">
      <w:pPr>
        <w:pStyle w:val="AufzhlungPunkt1"/>
        <w:numPr>
          <w:ilvl w:val="1"/>
          <w:numId w:val="6"/>
        </w:numPr>
        <w:rPr>
          <w:rFonts w:ascii="Arial" w:hAnsi="Arial" w:cs="Arial"/>
          <w:sz w:val="22"/>
          <w:szCs w:val="22"/>
          <w:lang w:val="en-GB"/>
        </w:rPr>
      </w:pPr>
      <w:bookmarkStart w:id="3" w:name="_Hlk51181516"/>
      <w:r w:rsidRPr="005035AF">
        <w:rPr>
          <w:rFonts w:ascii="Arial" w:hAnsi="Arial" w:cs="Arial"/>
          <w:sz w:val="22"/>
          <w:szCs w:val="22"/>
          <w:lang w:val="en-GB"/>
        </w:rPr>
        <w:t xml:space="preserve">BIT (1,2-Benzisothiazol-3(2H)-on) ≤ 0,0010 </w:t>
      </w:r>
      <w:proofErr w:type="gramStart"/>
      <w:r w:rsidRPr="005035AF">
        <w:rPr>
          <w:rFonts w:ascii="Arial" w:hAnsi="Arial" w:cs="Arial"/>
          <w:sz w:val="22"/>
          <w:szCs w:val="22"/>
          <w:lang w:val="en-GB"/>
        </w:rPr>
        <w:t>Gew.-</w:t>
      </w:r>
      <w:proofErr w:type="gramEnd"/>
      <w:r w:rsidRPr="005035AF">
        <w:rPr>
          <w:rFonts w:ascii="Arial" w:hAnsi="Arial" w:cs="Arial"/>
          <w:sz w:val="22"/>
          <w:szCs w:val="22"/>
          <w:lang w:val="en-GB"/>
        </w:rPr>
        <w:t>%</w:t>
      </w:r>
    </w:p>
    <w:p w:rsidR="00870888" w:rsidRPr="005035AF" w:rsidRDefault="00870888" w:rsidP="00870888">
      <w:pPr>
        <w:pStyle w:val="AufzhlungPunkt1"/>
        <w:numPr>
          <w:ilvl w:val="1"/>
          <w:numId w:val="6"/>
        </w:numPr>
        <w:rPr>
          <w:rFonts w:ascii="Arial" w:hAnsi="Arial" w:cs="Arial"/>
          <w:sz w:val="22"/>
          <w:szCs w:val="22"/>
        </w:rPr>
      </w:pPr>
      <w:r w:rsidRPr="005035AF">
        <w:rPr>
          <w:rFonts w:ascii="Arial" w:hAnsi="Arial" w:cs="Arial"/>
          <w:sz w:val="22"/>
          <w:szCs w:val="22"/>
          <w:lang w:val="en-GB"/>
        </w:rPr>
        <w:t xml:space="preserve">MIT (2-Methyl-4-isothiazolin-3-on) ≤ 0,0015 </w:t>
      </w:r>
      <w:proofErr w:type="gramStart"/>
      <w:r w:rsidRPr="005035AF">
        <w:rPr>
          <w:rFonts w:ascii="Arial" w:hAnsi="Arial" w:cs="Arial"/>
          <w:sz w:val="22"/>
          <w:szCs w:val="22"/>
          <w:lang w:val="en-GB"/>
        </w:rPr>
        <w:t>Gew.-</w:t>
      </w:r>
      <w:proofErr w:type="gramEnd"/>
      <w:r w:rsidRPr="005035AF">
        <w:rPr>
          <w:rFonts w:ascii="Arial" w:hAnsi="Arial" w:cs="Arial"/>
          <w:sz w:val="22"/>
          <w:szCs w:val="22"/>
          <w:lang w:val="en-GB"/>
        </w:rPr>
        <w:t xml:space="preserve"> </w:t>
      </w:r>
      <w:r w:rsidRPr="005035AF">
        <w:rPr>
          <w:rFonts w:ascii="Arial" w:hAnsi="Arial" w:cs="Arial"/>
          <w:sz w:val="22"/>
          <w:szCs w:val="22"/>
        </w:rPr>
        <w:t>%</w:t>
      </w:r>
    </w:p>
    <w:p w:rsidR="00870888" w:rsidRPr="005035AF" w:rsidRDefault="00870888" w:rsidP="00870888">
      <w:pPr>
        <w:pStyle w:val="AufzhlungPunkt1"/>
        <w:numPr>
          <w:ilvl w:val="1"/>
          <w:numId w:val="6"/>
        </w:numPr>
        <w:rPr>
          <w:rFonts w:ascii="Arial" w:hAnsi="Arial" w:cs="Arial"/>
          <w:sz w:val="22"/>
          <w:szCs w:val="22"/>
          <w:lang w:val="en-GB"/>
        </w:rPr>
      </w:pPr>
      <w:r w:rsidRPr="005035AF">
        <w:rPr>
          <w:rFonts w:ascii="Arial" w:hAnsi="Arial" w:cs="Arial"/>
          <w:sz w:val="22"/>
          <w:szCs w:val="22"/>
          <w:lang w:val="en-GB"/>
        </w:rPr>
        <w:t xml:space="preserve">CIT (5-Chlor-2-methyl-4-isothiazolin-3-on) ≤ 0,0010 </w:t>
      </w:r>
      <w:proofErr w:type="gramStart"/>
      <w:r w:rsidRPr="005035AF">
        <w:rPr>
          <w:rFonts w:ascii="Arial" w:hAnsi="Arial" w:cs="Arial"/>
          <w:sz w:val="22"/>
          <w:szCs w:val="22"/>
          <w:lang w:val="en-GB"/>
        </w:rPr>
        <w:t>Gew.-</w:t>
      </w:r>
      <w:proofErr w:type="gramEnd"/>
      <w:r w:rsidRPr="005035AF">
        <w:rPr>
          <w:rFonts w:ascii="Arial" w:hAnsi="Arial" w:cs="Arial"/>
          <w:sz w:val="22"/>
          <w:szCs w:val="22"/>
          <w:lang w:val="en-GB"/>
        </w:rPr>
        <w:t>%</w:t>
      </w:r>
    </w:p>
    <w:p w:rsidR="00870888" w:rsidRPr="005035AF" w:rsidRDefault="00870888" w:rsidP="00870888">
      <w:pPr>
        <w:pStyle w:val="AufzhlungPunkt1"/>
        <w:numPr>
          <w:ilvl w:val="1"/>
          <w:numId w:val="6"/>
        </w:numPr>
        <w:rPr>
          <w:rFonts w:ascii="Arial" w:hAnsi="Arial" w:cs="Arial"/>
          <w:sz w:val="22"/>
          <w:szCs w:val="22"/>
        </w:rPr>
      </w:pPr>
      <w:r w:rsidRPr="005035AF">
        <w:rPr>
          <w:rFonts w:ascii="Arial" w:hAnsi="Arial" w:cs="Arial"/>
          <w:sz w:val="22"/>
          <w:szCs w:val="22"/>
        </w:rPr>
        <w:lastRenderedPageBreak/>
        <w:t>CIT/MIT ≤ 0,0015 Gew.- %</w:t>
      </w:r>
    </w:p>
    <w:p w:rsidR="00870888" w:rsidRPr="005035AF" w:rsidRDefault="00870888" w:rsidP="00870888">
      <w:pPr>
        <w:pStyle w:val="AufzhlungPunkt1"/>
        <w:numPr>
          <w:ilvl w:val="1"/>
          <w:numId w:val="6"/>
        </w:numPr>
        <w:rPr>
          <w:rFonts w:ascii="Arial" w:hAnsi="Arial" w:cs="Arial"/>
          <w:sz w:val="22"/>
          <w:szCs w:val="22"/>
        </w:rPr>
      </w:pPr>
      <w:r w:rsidRPr="005035AF">
        <w:rPr>
          <w:rFonts w:ascii="Arial" w:hAnsi="Arial" w:cs="Arial"/>
          <w:sz w:val="22"/>
          <w:szCs w:val="22"/>
        </w:rPr>
        <w:t>alle anderen Isothiazolinone ≤ 0,0020 Gew.-% bezogen auf die Einzelsubstanz</w:t>
      </w:r>
    </w:p>
    <w:p w:rsidR="00870888" w:rsidRPr="005035AF" w:rsidRDefault="00870888" w:rsidP="00870888">
      <w:pPr>
        <w:pStyle w:val="AufzhlungPunkt1"/>
        <w:numPr>
          <w:ilvl w:val="1"/>
          <w:numId w:val="6"/>
        </w:numPr>
        <w:rPr>
          <w:rFonts w:ascii="Arial" w:hAnsi="Arial" w:cs="Arial"/>
          <w:sz w:val="22"/>
          <w:szCs w:val="22"/>
        </w:rPr>
      </w:pPr>
      <w:proofErr w:type="gramStart"/>
      <w:r w:rsidRPr="005035AF">
        <w:rPr>
          <w:rFonts w:ascii="Arial" w:hAnsi="Arial" w:cs="Arial"/>
          <w:sz w:val="22"/>
          <w:szCs w:val="22"/>
        </w:rPr>
        <w:t>freies Formaldehyd</w:t>
      </w:r>
      <w:proofErr w:type="gramEnd"/>
      <w:r w:rsidRPr="005035AF">
        <w:rPr>
          <w:rFonts w:ascii="Arial" w:hAnsi="Arial" w:cs="Arial"/>
          <w:sz w:val="22"/>
          <w:szCs w:val="22"/>
        </w:rPr>
        <w:t xml:space="preserve"> ≤ 0,0010 Gew.-%</w:t>
      </w:r>
      <w:bookmarkEnd w:id="3"/>
    </w:p>
    <w:p w:rsidR="00870888" w:rsidRPr="005035AF" w:rsidRDefault="00870888" w:rsidP="00870888">
      <w:pPr>
        <w:pStyle w:val="AufzhlungPunkt1"/>
        <w:numPr>
          <w:ilvl w:val="0"/>
          <w:numId w:val="0"/>
        </w:numPr>
        <w:ind w:left="720"/>
        <w:rPr>
          <w:rFonts w:ascii="Arial" w:hAnsi="Arial" w:cs="Arial"/>
          <w:sz w:val="22"/>
          <w:szCs w:val="22"/>
        </w:rPr>
      </w:pPr>
      <w:r w:rsidRPr="005035AF">
        <w:rPr>
          <w:rFonts w:ascii="Arial" w:hAnsi="Arial" w:cs="Arial"/>
          <w:sz w:val="22"/>
          <w:szCs w:val="22"/>
        </w:rPr>
        <w:t>nicht überschreiten.</w:t>
      </w:r>
    </w:p>
    <w:p w:rsidR="00870888" w:rsidRPr="005035AF" w:rsidRDefault="00870888" w:rsidP="00870888">
      <w:pPr>
        <w:pStyle w:val="AufzhlungPunkt1"/>
        <w:numPr>
          <w:ilvl w:val="0"/>
          <w:numId w:val="0"/>
        </w:numPr>
        <w:ind w:left="720"/>
        <w:rPr>
          <w:rFonts w:ascii="Arial" w:hAnsi="Arial" w:cs="Arial"/>
          <w:sz w:val="22"/>
          <w:szCs w:val="22"/>
        </w:rPr>
      </w:pPr>
    </w:p>
    <w:p w:rsidR="00870888" w:rsidRPr="005035AF" w:rsidRDefault="00870888" w:rsidP="00870888">
      <w:pPr>
        <w:pStyle w:val="Listenabsatz"/>
        <w:numPr>
          <w:ilvl w:val="0"/>
          <w:numId w:val="8"/>
        </w:numPr>
        <w:rPr>
          <w:rFonts w:cs="Arial"/>
          <w:szCs w:val="22"/>
        </w:rPr>
      </w:pPr>
      <w:r w:rsidRPr="005035AF">
        <w:rPr>
          <w:rFonts w:cs="Arial"/>
          <w:szCs w:val="22"/>
        </w:rPr>
        <w:t>Die verwendeten Tenside müssen den Anforderungen auf leichte aerobe biologische Abbaubarkeit gemäß Detergenzienverordnung (EG) Nr. 648/2004, Anhang III entsprechen.</w:t>
      </w:r>
    </w:p>
    <w:p w:rsidR="000E203F" w:rsidRPr="005035AF" w:rsidRDefault="000E203F" w:rsidP="000E203F">
      <w:pPr>
        <w:pStyle w:val="Listenabsatz"/>
        <w:rPr>
          <w:rFonts w:cs="Arial"/>
          <w:szCs w:val="22"/>
        </w:rPr>
      </w:pPr>
    </w:p>
    <w:tbl>
      <w:tblPr>
        <w:tblStyle w:val="Tabellenraster"/>
        <w:tblW w:w="0" w:type="auto"/>
        <w:tblInd w:w="720" w:type="dxa"/>
        <w:tblLook w:val="04A0" w:firstRow="1" w:lastRow="0" w:firstColumn="1" w:lastColumn="0" w:noHBand="0" w:noVBand="1"/>
      </w:tblPr>
      <w:tblGrid>
        <w:gridCol w:w="2729"/>
        <w:gridCol w:w="2345"/>
        <w:gridCol w:w="3409"/>
      </w:tblGrid>
      <w:tr w:rsidR="000E203F" w:rsidRPr="005035AF" w:rsidTr="009635B0">
        <w:tc>
          <w:tcPr>
            <w:tcW w:w="2790" w:type="dxa"/>
            <w:vAlign w:val="center"/>
          </w:tcPr>
          <w:p w:rsidR="000E203F" w:rsidRPr="005035AF" w:rsidRDefault="000E203F" w:rsidP="000E203F">
            <w:pPr>
              <w:pStyle w:val="Listenabsatz"/>
              <w:spacing w:line="276" w:lineRule="auto"/>
              <w:ind w:left="0"/>
              <w:rPr>
                <w:rFonts w:cs="Arial"/>
                <w:b/>
                <w:szCs w:val="22"/>
              </w:rPr>
            </w:pPr>
            <w:r w:rsidRPr="005035AF">
              <w:rPr>
                <w:rFonts w:cs="Arial"/>
                <w:b/>
                <w:szCs w:val="22"/>
              </w:rPr>
              <w:t>Tensid Handelsname</w:t>
            </w:r>
          </w:p>
        </w:tc>
        <w:tc>
          <w:tcPr>
            <w:tcW w:w="2410" w:type="dxa"/>
            <w:vAlign w:val="center"/>
          </w:tcPr>
          <w:p w:rsidR="000E203F" w:rsidRPr="005035AF" w:rsidRDefault="000E203F" w:rsidP="000E203F">
            <w:pPr>
              <w:pStyle w:val="Listenabsatz"/>
              <w:spacing w:line="276" w:lineRule="auto"/>
              <w:ind w:left="0"/>
              <w:rPr>
                <w:rFonts w:cs="Arial"/>
                <w:b/>
                <w:szCs w:val="22"/>
              </w:rPr>
            </w:pPr>
            <w:r w:rsidRPr="005035AF">
              <w:rPr>
                <w:rFonts w:cs="Arial"/>
                <w:b/>
                <w:szCs w:val="22"/>
              </w:rPr>
              <w:t>In Teil A der DID-Liste</w:t>
            </w:r>
            <w:r w:rsidRPr="005035AF">
              <w:rPr>
                <w:rStyle w:val="Funotenzeichen"/>
                <w:rFonts w:cs="Arial"/>
                <w:b/>
                <w:szCs w:val="22"/>
              </w:rPr>
              <w:footnoteReference w:id="3"/>
            </w:r>
            <w:r w:rsidRPr="005035AF">
              <w:rPr>
                <w:rFonts w:cs="Arial"/>
                <w:b/>
                <w:szCs w:val="22"/>
              </w:rPr>
              <w:t xml:space="preserve"> enthalten</w:t>
            </w:r>
          </w:p>
        </w:tc>
        <w:tc>
          <w:tcPr>
            <w:tcW w:w="3509" w:type="dxa"/>
            <w:vAlign w:val="center"/>
          </w:tcPr>
          <w:p w:rsidR="000E203F" w:rsidRPr="005035AF" w:rsidRDefault="000E203F" w:rsidP="000E203F">
            <w:pPr>
              <w:pStyle w:val="Listenabsatz"/>
              <w:spacing w:line="276" w:lineRule="auto"/>
              <w:ind w:left="0"/>
              <w:rPr>
                <w:rFonts w:cs="Arial"/>
                <w:b/>
                <w:szCs w:val="22"/>
              </w:rPr>
            </w:pPr>
            <w:r w:rsidRPr="005035AF">
              <w:rPr>
                <w:rFonts w:cs="Arial"/>
                <w:b/>
                <w:szCs w:val="22"/>
              </w:rPr>
              <w:t>Einschätzung der aerob biologischen Abbaubarkeit laut Teil A der DID-Liste (R, I, P, O oder NA)</w:t>
            </w:r>
          </w:p>
        </w:tc>
      </w:tr>
      <w:tr w:rsidR="000E203F" w:rsidRPr="005035AF" w:rsidTr="009635B0">
        <w:tc>
          <w:tcPr>
            <w:tcW w:w="2790" w:type="dxa"/>
            <w:vAlign w:val="center"/>
          </w:tcPr>
          <w:p w:rsidR="000E203F" w:rsidRPr="005035AF" w:rsidRDefault="000E203F" w:rsidP="000E203F">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bookmarkStart w:id="4" w:name="Text7"/>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bookmarkEnd w:id="4"/>
          </w:p>
        </w:tc>
        <w:tc>
          <w:tcPr>
            <w:tcW w:w="2410" w:type="dxa"/>
            <w:vAlign w:val="center"/>
          </w:tcPr>
          <w:p w:rsidR="000E203F" w:rsidRPr="005035AF" w:rsidRDefault="000E203F" w:rsidP="000E203F">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ed w:val="0"/>
                  </w:checkBox>
                </w:ffData>
              </w:fldChar>
            </w:r>
            <w:bookmarkStart w:id="5" w:name="Kontrollkästchen3"/>
            <w:r w:rsidRPr="005035AF">
              <w:rPr>
                <w:rFonts w:cs="Arial"/>
                <w:szCs w:val="22"/>
              </w:rPr>
              <w:instrText xml:space="preserve"> FORMCHECKBOX </w:instrText>
            </w:r>
            <w:r w:rsidR="00F51770" w:rsidRPr="005035AF">
              <w:rPr>
                <w:rFonts w:cs="Arial"/>
                <w:szCs w:val="22"/>
              </w:rPr>
            </w:r>
            <w:r w:rsidR="00F51770">
              <w:rPr>
                <w:rFonts w:cs="Arial"/>
                <w:szCs w:val="22"/>
              </w:rPr>
              <w:fldChar w:fldCharType="separate"/>
            </w:r>
            <w:r w:rsidRPr="005035AF">
              <w:rPr>
                <w:rFonts w:cs="Arial"/>
                <w:szCs w:val="22"/>
              </w:rPr>
              <w:fldChar w:fldCharType="end"/>
            </w:r>
            <w:bookmarkEnd w:id="5"/>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ed w:val="0"/>
                  </w:checkBox>
                </w:ffData>
              </w:fldChar>
            </w:r>
            <w:bookmarkStart w:id="6" w:name="Kontrollkästchen5"/>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bookmarkEnd w:id="6"/>
          </w:p>
        </w:tc>
        <w:tc>
          <w:tcPr>
            <w:tcW w:w="3509" w:type="dxa"/>
            <w:vAlign w:val="center"/>
          </w:tcPr>
          <w:p w:rsidR="000E203F" w:rsidRPr="005035AF" w:rsidRDefault="000E203F" w:rsidP="000E203F">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F51770">
              <w:rPr>
                <w:rFonts w:cs="Arial"/>
                <w:szCs w:val="22"/>
              </w:rPr>
              <w:t> </w:t>
            </w:r>
            <w:r w:rsidR="00F51770">
              <w:rPr>
                <w:rFonts w:cs="Arial"/>
                <w:szCs w:val="22"/>
              </w:rPr>
              <w:t> </w:t>
            </w:r>
            <w:r w:rsidR="00F51770">
              <w:rPr>
                <w:rFonts w:cs="Arial"/>
                <w:szCs w:val="22"/>
              </w:rPr>
              <w:t> </w:t>
            </w:r>
            <w:r w:rsidR="00F51770">
              <w:rPr>
                <w:rFonts w:cs="Arial"/>
                <w:szCs w:val="22"/>
              </w:rPr>
              <w:t> </w:t>
            </w:r>
            <w:r w:rsidR="00F51770">
              <w:rPr>
                <w:rFonts w:cs="Arial"/>
                <w:szCs w:val="22"/>
              </w:rPr>
              <w:t> </w:t>
            </w:r>
            <w:r w:rsidRPr="005035AF">
              <w:rPr>
                <w:rFonts w:cs="Arial"/>
                <w:szCs w:val="22"/>
              </w:rPr>
              <w:fldChar w:fldCharType="end"/>
            </w:r>
          </w:p>
        </w:tc>
      </w:tr>
      <w:tr w:rsidR="009635B0" w:rsidRPr="005035AF" w:rsidTr="009635B0">
        <w:tc>
          <w:tcPr>
            <w:tcW w:w="2790"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2410" w:type="dxa"/>
            <w:vAlign w:val="center"/>
          </w:tcPr>
          <w:p w:rsidR="009635B0" w:rsidRPr="005035AF" w:rsidRDefault="009635B0" w:rsidP="009635B0">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Box>
                </w:ffData>
              </w:fldChar>
            </w:r>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Box>
                </w:ffData>
              </w:fldChar>
            </w:r>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p>
        </w:tc>
        <w:tc>
          <w:tcPr>
            <w:tcW w:w="3509"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r>
      <w:tr w:rsidR="009635B0" w:rsidRPr="005035AF" w:rsidTr="009635B0">
        <w:tc>
          <w:tcPr>
            <w:tcW w:w="2790"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2410" w:type="dxa"/>
            <w:vAlign w:val="center"/>
          </w:tcPr>
          <w:p w:rsidR="009635B0" w:rsidRPr="005035AF" w:rsidRDefault="009635B0" w:rsidP="009635B0">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Box>
                </w:ffData>
              </w:fldChar>
            </w:r>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Box>
                </w:ffData>
              </w:fldChar>
            </w:r>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p>
        </w:tc>
        <w:tc>
          <w:tcPr>
            <w:tcW w:w="3509"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r>
      <w:tr w:rsidR="009635B0" w:rsidRPr="005035AF" w:rsidTr="009635B0">
        <w:tc>
          <w:tcPr>
            <w:tcW w:w="2790"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2410" w:type="dxa"/>
            <w:vAlign w:val="center"/>
          </w:tcPr>
          <w:p w:rsidR="009635B0" w:rsidRPr="005035AF" w:rsidRDefault="009635B0" w:rsidP="009635B0">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Box>
                </w:ffData>
              </w:fldChar>
            </w:r>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Box>
                </w:ffData>
              </w:fldChar>
            </w:r>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p>
        </w:tc>
        <w:tc>
          <w:tcPr>
            <w:tcW w:w="3509"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r>
      <w:tr w:rsidR="009635B0" w:rsidRPr="005035AF" w:rsidTr="009635B0">
        <w:tc>
          <w:tcPr>
            <w:tcW w:w="2790"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2410" w:type="dxa"/>
            <w:vAlign w:val="center"/>
          </w:tcPr>
          <w:p w:rsidR="009635B0" w:rsidRPr="005035AF" w:rsidRDefault="009635B0" w:rsidP="009635B0">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Box>
                </w:ffData>
              </w:fldChar>
            </w:r>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Box>
                </w:ffData>
              </w:fldChar>
            </w:r>
            <w:r w:rsidRPr="005035AF">
              <w:rPr>
                <w:rFonts w:cs="Arial"/>
                <w:szCs w:val="22"/>
              </w:rPr>
              <w:instrText xml:space="preserve"> FORMCHECKBOX </w:instrText>
            </w:r>
            <w:r w:rsidR="00F51770">
              <w:rPr>
                <w:rFonts w:cs="Arial"/>
                <w:szCs w:val="22"/>
              </w:rPr>
            </w:r>
            <w:r w:rsidR="00F51770">
              <w:rPr>
                <w:rFonts w:cs="Arial"/>
                <w:szCs w:val="22"/>
              </w:rPr>
              <w:fldChar w:fldCharType="separate"/>
            </w:r>
            <w:r w:rsidRPr="005035AF">
              <w:rPr>
                <w:rFonts w:cs="Arial"/>
                <w:szCs w:val="22"/>
              </w:rPr>
              <w:fldChar w:fldCharType="end"/>
            </w:r>
          </w:p>
        </w:tc>
        <w:tc>
          <w:tcPr>
            <w:tcW w:w="3509"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r>
    </w:tbl>
    <w:p w:rsidR="00870888" w:rsidRPr="005035AF" w:rsidRDefault="00870888" w:rsidP="009635B0">
      <w:pPr>
        <w:spacing w:after="120"/>
        <w:jc w:val="both"/>
        <w:rPr>
          <w:rFonts w:cs="Arial"/>
          <w:color w:val="000000"/>
          <w:spacing w:val="-1"/>
          <w:szCs w:val="22"/>
        </w:rPr>
      </w:pPr>
    </w:p>
    <w:p w:rsidR="005035AF" w:rsidRPr="005035AF" w:rsidRDefault="005035AF" w:rsidP="005035AF">
      <w:pPr>
        <w:pStyle w:val="Listenabsatz"/>
        <w:numPr>
          <w:ilvl w:val="0"/>
          <w:numId w:val="8"/>
        </w:numPr>
        <w:rPr>
          <w:rFonts w:cs="Arial"/>
          <w:szCs w:val="22"/>
        </w:rPr>
      </w:pPr>
      <w:r w:rsidRPr="005035AF">
        <w:rPr>
          <w:rFonts w:cs="Arial"/>
          <w:szCs w:val="22"/>
        </w:rPr>
        <w:t xml:space="preserve">Die nachfolgenden Stoffe dürfen weder als Teil der Formulierung noch als Teil eines in der Formulierung enthaltenen Gemischs im Produkt enthalten sein. Produktionsbedingte Verunreinigungen dürfen 0,010 Gew.-% im Produkt nicht überschreiten. </w:t>
      </w:r>
      <w:bookmarkStart w:id="7" w:name="_Hlk40887479"/>
      <w:r w:rsidRPr="005035AF">
        <w:rPr>
          <w:rFonts w:cs="Arial"/>
          <w:szCs w:val="22"/>
        </w:rPr>
        <w:t>Liegt nach den Kriterien der CLP-Verordnung (EG) Nr. 1272/2008 ein strengerer, spezifischer Konzentrationsgrenzwert für einen Stoff in einem Gemisch vor, so gilt dieser</w:t>
      </w:r>
      <w:bookmarkEnd w:id="7"/>
    </w:p>
    <w:p w:rsidR="005035AF" w:rsidRPr="005035AF" w:rsidRDefault="005035AF" w:rsidP="005035AF">
      <w:pPr>
        <w:rPr>
          <w:rFonts w:cs="Arial"/>
          <w:szCs w:val="22"/>
        </w:rPr>
      </w:pP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 xml:space="preserve">Alkylphenolethoxylate </w:t>
      </w:r>
      <w:bookmarkStart w:id="8" w:name="_Hlk38965752"/>
      <w:bookmarkStart w:id="9" w:name="_Hlk38965740"/>
      <w:r w:rsidRPr="005035AF">
        <w:rPr>
          <w:rFonts w:ascii="Arial" w:hAnsi="Arial" w:cs="Arial"/>
          <w:sz w:val="22"/>
          <w:szCs w:val="22"/>
        </w:rPr>
        <w:t>(APEO) und Derivate daraus</w:t>
      </w:r>
      <w:bookmarkEnd w:id="8"/>
    </w:p>
    <w:bookmarkEnd w:id="9"/>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Phosphate und Phosphonate</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EDTA (Ethylendiamintetraessigsäure) und ihre Salze</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DTPA (Diethylentriaminpentaessigsäure) und ihre Salze</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NTA (Nitrilotriessigsäure)</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Reaktive Chlorverbindungen (z. B. Hypochlorit)</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 xml:space="preserve">GLUTARAL (Glutaraldehyd) </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 xml:space="preserve">organische Ammonium-Verbindungen und POLYQUATERNIUM-Verbindungen, die nicht biologisch leicht </w:t>
      </w:r>
      <w:proofErr w:type="gramStart"/>
      <w:r w:rsidRPr="005035AF">
        <w:rPr>
          <w:rFonts w:ascii="Arial" w:hAnsi="Arial" w:cs="Arial"/>
          <w:sz w:val="22"/>
          <w:szCs w:val="22"/>
        </w:rPr>
        <w:t>abbaubar(</w:t>
      </w:r>
      <w:proofErr w:type="gramEnd"/>
      <w:r w:rsidRPr="005035AF">
        <w:rPr>
          <w:rFonts w:ascii="Arial" w:hAnsi="Arial" w:cs="Arial"/>
          <w:sz w:val="22"/>
          <w:szCs w:val="22"/>
        </w:rPr>
        <w:t>*) sind.</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Stoffe, die Quecksilber, Blei, Cadmium oder Chrom sowie Bor und halogenbasierte Oxydantien enthalten.</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 xml:space="preserve">Nanosilber </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Rhodamin B (CI 45170)</w:t>
      </w:r>
    </w:p>
    <w:p w:rsidR="005035AF" w:rsidRPr="005035AF" w:rsidRDefault="005035AF" w:rsidP="005035AF">
      <w:pPr>
        <w:pStyle w:val="AufzhlungPunkt1"/>
        <w:numPr>
          <w:ilvl w:val="0"/>
          <w:numId w:val="0"/>
        </w:numPr>
        <w:ind w:left="426" w:hanging="426"/>
        <w:rPr>
          <w:rFonts w:ascii="Arial" w:hAnsi="Arial" w:cs="Arial"/>
          <w:sz w:val="22"/>
          <w:szCs w:val="22"/>
        </w:rPr>
      </w:pPr>
    </w:p>
    <w:p w:rsidR="005035AF" w:rsidRPr="005035AF" w:rsidRDefault="005035AF" w:rsidP="005035AF">
      <w:pPr>
        <w:pStyle w:val="AufzhlungPunkt2"/>
        <w:numPr>
          <w:ilvl w:val="1"/>
          <w:numId w:val="9"/>
        </w:numPr>
        <w:rPr>
          <w:rFonts w:ascii="Arial" w:hAnsi="Arial" w:cs="Arial"/>
          <w:sz w:val="22"/>
          <w:szCs w:val="22"/>
        </w:rPr>
      </w:pPr>
      <w:r w:rsidRPr="005035AF">
        <w:rPr>
          <w:rFonts w:ascii="Arial" w:hAnsi="Arial" w:cs="Arial"/>
          <w:sz w:val="22"/>
          <w:szCs w:val="22"/>
        </w:rPr>
        <w:t xml:space="preserve">Formaldehyd und </w:t>
      </w:r>
      <w:proofErr w:type="gramStart"/>
      <w:r w:rsidRPr="005035AF">
        <w:rPr>
          <w:rFonts w:ascii="Arial" w:hAnsi="Arial" w:cs="Arial"/>
          <w:sz w:val="22"/>
          <w:szCs w:val="22"/>
        </w:rPr>
        <w:t>Formaldehydabspalter(</w:t>
      </w:r>
      <w:proofErr w:type="gramEnd"/>
      <w:r w:rsidRPr="005035AF">
        <w:rPr>
          <w:rFonts w:ascii="Arial" w:hAnsi="Arial" w:cs="Arial"/>
          <w:sz w:val="22"/>
          <w:szCs w:val="22"/>
        </w:rPr>
        <w:t>**), z. B. (INCI-Bezeichnung):</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 xml:space="preserve">BROMO-5-NITRO-1,3-DIOXANE </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 xml:space="preserve">DIAZOLIDINYL UREA </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SODIUM HYDROXYMETHYLGLYCINATE</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DIMETHYLOL GLYCOL</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DIMETHYLOL UREA</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lastRenderedPageBreak/>
        <w:t>HYDANTOIN QUATERNIUM-15</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TETRAMETHYLOLGLYCOLURIL</w:t>
      </w:r>
    </w:p>
    <w:p w:rsidR="005035AF" w:rsidRPr="005035AF" w:rsidRDefault="005035AF" w:rsidP="005035AF">
      <w:pPr>
        <w:pStyle w:val="AufzhlungPunkt2"/>
        <w:rPr>
          <w:rFonts w:ascii="Arial" w:hAnsi="Arial" w:cs="Arial"/>
          <w:sz w:val="22"/>
          <w:szCs w:val="22"/>
        </w:rPr>
      </w:pPr>
    </w:p>
    <w:p w:rsidR="005035AF" w:rsidRPr="005035AF" w:rsidRDefault="005035AF" w:rsidP="005035AF">
      <w:pPr>
        <w:pStyle w:val="AufzhlungPunkt2"/>
        <w:ind w:left="720"/>
        <w:rPr>
          <w:rFonts w:ascii="Arial" w:hAnsi="Arial" w:cs="Arial"/>
          <w:sz w:val="22"/>
          <w:szCs w:val="22"/>
        </w:rPr>
      </w:pPr>
      <w:r w:rsidRPr="005035AF">
        <w:rPr>
          <w:rFonts w:ascii="Arial" w:hAnsi="Arial" w:cs="Arial"/>
          <w:sz w:val="22"/>
          <w:szCs w:val="22"/>
        </w:rPr>
        <w:t>Folgende Duftstoffe:</w:t>
      </w:r>
    </w:p>
    <w:p w:rsidR="005035AF" w:rsidRPr="005035AF" w:rsidRDefault="005035AF" w:rsidP="005035AF">
      <w:pPr>
        <w:pStyle w:val="AufzhlungPunkt1"/>
        <w:numPr>
          <w:ilvl w:val="1"/>
          <w:numId w:val="7"/>
        </w:numPr>
        <w:ind w:left="1418" w:hanging="284"/>
        <w:rPr>
          <w:rFonts w:ascii="Arial" w:hAnsi="Arial" w:cs="Arial"/>
          <w:sz w:val="22"/>
          <w:szCs w:val="22"/>
        </w:rPr>
      </w:pPr>
      <w:bookmarkStart w:id="10" w:name="_Hlk38983626"/>
      <w:r w:rsidRPr="005035AF">
        <w:rPr>
          <w:rFonts w:ascii="Arial" w:hAnsi="Arial" w:cs="Arial"/>
          <w:sz w:val="22"/>
          <w:szCs w:val="22"/>
        </w:rPr>
        <w:t xml:space="preserve">Nitromoschus- und polycyclische Moschusverbindungen wie z. B.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 xml:space="preserve">MUSK XYLENE (5-tert-Butyl-2,4,6-trinitro-m-xylene / Moschus-Xylol: 5-tert-Butyl-2,4,6-trinitro-m-xylol),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Musk Ambrette (4-</w:t>
      </w:r>
      <w:proofErr w:type="gramStart"/>
      <w:r w:rsidRPr="005035AF">
        <w:rPr>
          <w:rFonts w:ascii="Arial" w:hAnsi="Arial" w:cs="Arial"/>
          <w:sz w:val="22"/>
          <w:szCs w:val="22"/>
          <w:lang w:val="en-GB"/>
        </w:rPr>
        <w:t>tert.-</w:t>
      </w:r>
      <w:proofErr w:type="gramEnd"/>
      <w:r w:rsidRPr="005035AF">
        <w:rPr>
          <w:rFonts w:ascii="Arial" w:hAnsi="Arial" w:cs="Arial"/>
          <w:sz w:val="22"/>
          <w:szCs w:val="22"/>
          <w:lang w:val="en-GB"/>
        </w:rPr>
        <w:t xml:space="preserve">Butyl-3-methoxy-2,6-dinitrotoluene / Moschus-Ambrette: 4-tert-Butyl -3-methoxy-2,6-dinitrotoluol),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 xml:space="preserve">Moscene (1,1,3,3,5-Pentamethyl-4,6-dinitroindane / Moschus-Mosken: 1,1,3,3,5-Pentamethyl-4,6-dinitroindan), </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 xml:space="preserve">Tibetene (5-tert.-Butyl-1,2,3-trimethyl-4,6-dinitrobenzene / Moschus-Tibeten: 1-tert-Butyl-3,4,5-trimethyl-2,6-dinitrobenzol),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 xml:space="preserve">MUSK KETONE (4'-tert-Butyl-2',6'-dimethyl-3',5'-dinitroacetophenone / Moschus-Keton: 4’-tert-Butyl-2‘,6’-dimethyl-3‘,5’-dinitroacetaphenol,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 xml:space="preserve">HEXAMETHYLINDANOPYRAN (HHCB; 1,3,4,6,7,8-Hexahydro-4,6,6,7,8,8-hexamethylcyclopenta-(g)-2benzopyran),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1-(5,6,7,8-Tetrahydro-3,5,5,6,8,</w:t>
      </w:r>
      <w:proofErr w:type="gramStart"/>
      <w:r w:rsidRPr="005035AF">
        <w:rPr>
          <w:rFonts w:ascii="Arial" w:hAnsi="Arial" w:cs="Arial"/>
          <w:sz w:val="22"/>
          <w:szCs w:val="22"/>
          <w:lang w:val="en-GB"/>
        </w:rPr>
        <w:t>8,-</w:t>
      </w:r>
      <w:proofErr w:type="gramEnd"/>
      <w:r w:rsidRPr="005035AF">
        <w:rPr>
          <w:rFonts w:ascii="Arial" w:hAnsi="Arial" w:cs="Arial"/>
          <w:sz w:val="22"/>
          <w:szCs w:val="22"/>
          <w:lang w:val="en-GB"/>
        </w:rPr>
        <w:t>hexamethyl-2-naphthyl)ethan-1-one (AHTN; 6-Acetyl-1,1,2,4,4,7-hexamethyltetralin)</w:t>
      </w:r>
    </w:p>
    <w:bookmarkEnd w:id="10"/>
    <w:p w:rsidR="005035AF" w:rsidRPr="005035AF" w:rsidRDefault="005035AF" w:rsidP="005035AF">
      <w:pPr>
        <w:pStyle w:val="AufzhlungPunkt1"/>
        <w:numPr>
          <w:ilvl w:val="1"/>
          <w:numId w:val="7"/>
        </w:numPr>
        <w:ind w:left="1418" w:hanging="284"/>
        <w:rPr>
          <w:rFonts w:ascii="Arial" w:hAnsi="Arial" w:cs="Arial"/>
          <w:sz w:val="22"/>
          <w:szCs w:val="22"/>
          <w:lang w:val="en-GB"/>
        </w:rPr>
      </w:pPr>
      <w:r w:rsidRPr="005035AF">
        <w:rPr>
          <w:rFonts w:ascii="Arial" w:hAnsi="Arial" w:cs="Arial"/>
          <w:sz w:val="22"/>
          <w:szCs w:val="22"/>
          <w:lang w:val="en-GB"/>
        </w:rPr>
        <w:t>TETRAMETHYL ACETYLOCTAHYDRONAPHTHALENES (OTNE; reaction mass of 1-(1,2,3,4,5,6,7,8-octahydro-2,3,8,8-tetramethyl-2-naphthyl)ethan-1-one and 1-(1,2,3,4,6,7,8,8a-octahydro-2,3,8,8-tetramethyl-2-naphthyl)ethan-1-one and 1-(1,2,3,5,6,7,8,8a-octahydro-2,3,8,8-tetramethyl-2-naphthyl)ethan-1-one)</w:t>
      </w:r>
    </w:p>
    <w:p w:rsidR="005035AF" w:rsidRPr="005035AF" w:rsidRDefault="005035AF" w:rsidP="005035AF">
      <w:pPr>
        <w:pStyle w:val="AufzhlungPunkt1"/>
        <w:numPr>
          <w:ilvl w:val="1"/>
          <w:numId w:val="7"/>
        </w:numPr>
        <w:ind w:left="1418" w:hanging="284"/>
        <w:rPr>
          <w:rFonts w:ascii="Arial" w:hAnsi="Arial" w:cs="Arial"/>
          <w:sz w:val="22"/>
          <w:szCs w:val="22"/>
          <w:lang w:val="en-GB"/>
        </w:rPr>
      </w:pPr>
      <w:r w:rsidRPr="005035AF">
        <w:rPr>
          <w:rFonts w:ascii="Arial" w:hAnsi="Arial" w:cs="Arial"/>
          <w:sz w:val="22"/>
          <w:szCs w:val="22"/>
          <w:lang w:val="en-GB"/>
        </w:rPr>
        <w:t xml:space="preserve">HYDROXYISOHEXYL 3-CYCLOHEXENE CARBOXALDEHYDE (3- and 4-(4-Hydroxy-4-methylpentyl) cyclohex-3-ene-1-carbaldehyde; Lyral; HICC,) </w:t>
      </w:r>
    </w:p>
    <w:p w:rsidR="005035AF" w:rsidRPr="005035AF" w:rsidRDefault="005035AF" w:rsidP="005035AF">
      <w:pPr>
        <w:pStyle w:val="AufzhlungPunkt1"/>
        <w:numPr>
          <w:ilvl w:val="1"/>
          <w:numId w:val="7"/>
        </w:numPr>
        <w:ind w:left="1418" w:hanging="284"/>
        <w:rPr>
          <w:rFonts w:ascii="Arial" w:hAnsi="Arial" w:cs="Arial"/>
          <w:sz w:val="22"/>
          <w:szCs w:val="22"/>
        </w:rPr>
      </w:pPr>
      <w:r w:rsidRPr="005035AF">
        <w:rPr>
          <w:rFonts w:ascii="Arial" w:hAnsi="Arial" w:cs="Arial"/>
          <w:sz w:val="22"/>
          <w:szCs w:val="22"/>
        </w:rPr>
        <w:t xml:space="preserve">2,6-Dihydroxy-4-methyl-benzaldehyde (Atranol) </w:t>
      </w:r>
    </w:p>
    <w:p w:rsidR="005035AF" w:rsidRPr="005035AF" w:rsidRDefault="005035AF" w:rsidP="005035AF">
      <w:pPr>
        <w:pStyle w:val="AufzhlungPunkt1"/>
        <w:numPr>
          <w:ilvl w:val="1"/>
          <w:numId w:val="7"/>
        </w:numPr>
        <w:ind w:left="1418" w:hanging="284"/>
        <w:rPr>
          <w:rFonts w:ascii="Arial" w:hAnsi="Arial" w:cs="Arial"/>
          <w:sz w:val="22"/>
          <w:szCs w:val="22"/>
        </w:rPr>
      </w:pPr>
      <w:r w:rsidRPr="005035AF">
        <w:rPr>
          <w:rFonts w:ascii="Arial" w:hAnsi="Arial" w:cs="Arial"/>
          <w:sz w:val="22"/>
          <w:szCs w:val="22"/>
        </w:rPr>
        <w:t>3-Chloro-2,6-Dihydroxy-4-methyl-benzaldehyde (Chloratranol; Chloroatranol)</w:t>
      </w:r>
    </w:p>
    <w:p w:rsidR="005035AF" w:rsidRPr="005035AF" w:rsidRDefault="005035AF" w:rsidP="005035AF">
      <w:pPr>
        <w:pStyle w:val="AufzhlungPunkt1"/>
        <w:numPr>
          <w:ilvl w:val="1"/>
          <w:numId w:val="7"/>
        </w:numPr>
        <w:ind w:left="1418" w:hanging="284"/>
        <w:rPr>
          <w:rFonts w:ascii="Arial" w:hAnsi="Arial" w:cs="Arial"/>
          <w:sz w:val="22"/>
          <w:szCs w:val="22"/>
          <w:lang w:val="en-GB"/>
        </w:rPr>
      </w:pPr>
      <w:r w:rsidRPr="005035AF">
        <w:rPr>
          <w:rFonts w:ascii="Arial" w:hAnsi="Arial" w:cs="Arial"/>
          <w:sz w:val="22"/>
          <w:szCs w:val="22"/>
          <w:lang w:val="en-GB"/>
        </w:rPr>
        <w:t>BUTYLPHENYL METHYLPROPIONAL (2-(4-tert-</w:t>
      </w:r>
      <w:proofErr w:type="gramStart"/>
      <w:r w:rsidRPr="005035AF">
        <w:rPr>
          <w:rFonts w:ascii="Arial" w:hAnsi="Arial" w:cs="Arial"/>
          <w:sz w:val="22"/>
          <w:szCs w:val="22"/>
          <w:lang w:val="en-GB"/>
        </w:rPr>
        <w:t>Butylbenzyl)propionaldehyde</w:t>
      </w:r>
      <w:proofErr w:type="gramEnd"/>
      <w:r w:rsidRPr="005035AF">
        <w:rPr>
          <w:rFonts w:ascii="Arial" w:hAnsi="Arial" w:cs="Arial"/>
          <w:sz w:val="22"/>
          <w:szCs w:val="22"/>
          <w:lang w:val="en-GB"/>
        </w:rPr>
        <w:t>; Lysmeral; Lilial)</w:t>
      </w:r>
    </w:p>
    <w:p w:rsidR="005035AF" w:rsidRPr="005035AF" w:rsidRDefault="005035AF" w:rsidP="005035AF">
      <w:pPr>
        <w:pStyle w:val="AufzhlungPunkt1"/>
        <w:numPr>
          <w:ilvl w:val="0"/>
          <w:numId w:val="0"/>
        </w:numPr>
        <w:ind w:left="426" w:hanging="426"/>
        <w:rPr>
          <w:rFonts w:ascii="Arial" w:hAnsi="Arial" w:cs="Arial"/>
          <w:sz w:val="22"/>
          <w:szCs w:val="22"/>
          <w:lang w:val="en-GB"/>
        </w:rPr>
      </w:pPr>
    </w:p>
    <w:p w:rsidR="005035AF" w:rsidRPr="005035AF" w:rsidRDefault="005035AF" w:rsidP="005035AF">
      <w:pPr>
        <w:pStyle w:val="Listenabsatz"/>
        <w:rPr>
          <w:rFonts w:cs="Arial"/>
          <w:szCs w:val="22"/>
        </w:rPr>
      </w:pPr>
      <w:r w:rsidRPr="005035AF">
        <w:rPr>
          <w:rFonts w:cs="Arial"/>
          <w:szCs w:val="22"/>
        </w:rPr>
        <w:t xml:space="preserve">(*) Die Abbaubarkeit der quartären organischen Ammonium-Verbindungen bzw. der Polyquaternium-Verbindung muss in einem Standard-Test auf leichte biologische Abbaubarkeit nachgewiesen werden. Das 10-Tage-Fenster kommt dabei bei Polymeren nicht zur Anwendung. </w:t>
      </w:r>
    </w:p>
    <w:p w:rsidR="005035AF" w:rsidRPr="005035AF" w:rsidRDefault="005035AF" w:rsidP="005035AF">
      <w:pPr>
        <w:pStyle w:val="Listenabsatz"/>
        <w:rPr>
          <w:rFonts w:cs="Arial"/>
          <w:szCs w:val="22"/>
        </w:rPr>
      </w:pPr>
      <w:r w:rsidRPr="005035AF">
        <w:rPr>
          <w:rFonts w:cs="Arial"/>
          <w:szCs w:val="22"/>
        </w:rPr>
        <w:t>(**) Ausgenommen Verunreinigungen an Formaldehyd in Tensiden auf der Basis von Polyalkoxy-Verbindungen bis zu einer Konzentration von 0,010 Gew.- % im Inhaltsstoff.</w:t>
      </w:r>
    </w:p>
    <w:p w:rsidR="005035AF" w:rsidRPr="005035AF" w:rsidRDefault="005035AF" w:rsidP="005035AF">
      <w:pPr>
        <w:rPr>
          <w:rFonts w:cs="Arial"/>
          <w:szCs w:val="22"/>
        </w:rPr>
      </w:pPr>
    </w:p>
    <w:p w:rsidR="002E339A" w:rsidRDefault="002E339A" w:rsidP="002E339A">
      <w:pPr>
        <w:pStyle w:val="Listenabsatz"/>
        <w:numPr>
          <w:ilvl w:val="0"/>
          <w:numId w:val="8"/>
        </w:numPr>
      </w:pPr>
      <w:r w:rsidRPr="002D1F6C">
        <w:t>Es dürfen nur verkapselte Enzyme (fest) und Enzyme in flüssiger Form oder als Suspension eingesetzt werden.</w:t>
      </w:r>
    </w:p>
    <w:p w:rsidR="002E339A" w:rsidRDefault="002E339A" w:rsidP="002E339A">
      <w:pPr>
        <w:pStyle w:val="Listenabsatz"/>
      </w:pPr>
    </w:p>
    <w:p w:rsidR="002E339A" w:rsidRDefault="002E339A" w:rsidP="002E339A">
      <w:pPr>
        <w:pStyle w:val="Listenabsatz"/>
        <w:numPr>
          <w:ilvl w:val="0"/>
          <w:numId w:val="8"/>
        </w:numPr>
      </w:pPr>
      <w:r w:rsidRPr="002D1F6C">
        <w:t>Das Endprodukt darf keine Farbstoffe enthalten, die bioakkumulierend sind. Ein Farbstoff gilt als nicht bioakkumulierend, wenn der Biokonzentrationsfaktor (B</w:t>
      </w:r>
      <w:r>
        <w:t>KF</w:t>
      </w:r>
      <w:r w:rsidRPr="002D1F6C">
        <w:t>) &lt; 100 oder log Kow &lt; 3,0. Sind sowohl der BKF- als auch der log Kow-Wert verfügbar, gilt der höchste gemessene BKF. Im Falle von zur Verwendung in Lebensmitteln zugelassenen Farbstoffen brauchen keine Unterlagen über das Bioakkumulationspotenzial vorgelegt zu werden.</w:t>
      </w:r>
    </w:p>
    <w:p w:rsidR="002E339A" w:rsidRDefault="002E339A" w:rsidP="002E339A"/>
    <w:tbl>
      <w:tblPr>
        <w:tblStyle w:val="Tabellenraster"/>
        <w:tblW w:w="0" w:type="auto"/>
        <w:tblInd w:w="720" w:type="dxa"/>
        <w:tblLook w:val="04A0" w:firstRow="1" w:lastRow="0" w:firstColumn="1" w:lastColumn="0" w:noHBand="0" w:noVBand="1"/>
      </w:tblPr>
      <w:tblGrid>
        <w:gridCol w:w="2615"/>
        <w:gridCol w:w="1220"/>
        <w:gridCol w:w="1382"/>
        <w:gridCol w:w="3266"/>
      </w:tblGrid>
      <w:tr w:rsidR="00D31CAB" w:rsidRPr="005035AF" w:rsidTr="00D31CAB">
        <w:tc>
          <w:tcPr>
            <w:tcW w:w="2678" w:type="dxa"/>
            <w:vAlign w:val="center"/>
          </w:tcPr>
          <w:p w:rsidR="00D31CAB" w:rsidRPr="005035AF" w:rsidRDefault="00D31CAB" w:rsidP="00770BDE">
            <w:pPr>
              <w:pStyle w:val="Listenabsatz"/>
              <w:spacing w:line="276" w:lineRule="auto"/>
              <w:ind w:left="0"/>
              <w:rPr>
                <w:rFonts w:cs="Arial"/>
                <w:b/>
                <w:szCs w:val="22"/>
              </w:rPr>
            </w:pPr>
            <w:r>
              <w:rPr>
                <w:rFonts w:cs="Arial"/>
                <w:b/>
                <w:szCs w:val="22"/>
              </w:rPr>
              <w:lastRenderedPageBreak/>
              <w:t>Farbstoff</w:t>
            </w:r>
            <w:r w:rsidRPr="005035AF">
              <w:rPr>
                <w:rFonts w:cs="Arial"/>
                <w:b/>
                <w:szCs w:val="22"/>
              </w:rPr>
              <w:t xml:space="preserve"> Handelsname</w:t>
            </w:r>
          </w:p>
        </w:tc>
        <w:tc>
          <w:tcPr>
            <w:tcW w:w="1246" w:type="dxa"/>
            <w:vAlign w:val="center"/>
          </w:tcPr>
          <w:p w:rsidR="00D31CAB" w:rsidRPr="005035AF" w:rsidRDefault="00D31CAB" w:rsidP="00770BDE">
            <w:pPr>
              <w:pStyle w:val="Listenabsatz"/>
              <w:spacing w:line="276" w:lineRule="auto"/>
              <w:ind w:left="0"/>
              <w:rPr>
                <w:rFonts w:cs="Arial"/>
                <w:b/>
                <w:szCs w:val="22"/>
              </w:rPr>
            </w:pPr>
            <w:r>
              <w:rPr>
                <w:rFonts w:cs="Arial"/>
                <w:b/>
                <w:szCs w:val="22"/>
              </w:rPr>
              <w:t>BKF</w:t>
            </w:r>
          </w:p>
        </w:tc>
        <w:tc>
          <w:tcPr>
            <w:tcW w:w="1418" w:type="dxa"/>
            <w:vAlign w:val="center"/>
          </w:tcPr>
          <w:p w:rsidR="00D31CAB" w:rsidRPr="002E339A" w:rsidRDefault="00D31CAB" w:rsidP="00770BDE">
            <w:pPr>
              <w:pStyle w:val="Listenabsatz"/>
              <w:spacing w:line="276" w:lineRule="auto"/>
              <w:ind w:left="0"/>
              <w:rPr>
                <w:rFonts w:cs="Arial"/>
                <w:b/>
                <w:szCs w:val="22"/>
              </w:rPr>
            </w:pPr>
            <w:r>
              <w:rPr>
                <w:rFonts w:cs="Arial"/>
                <w:b/>
                <w:szCs w:val="22"/>
              </w:rPr>
              <w:t>Log K</w:t>
            </w:r>
            <w:r>
              <w:rPr>
                <w:rFonts w:cs="Arial"/>
                <w:b/>
                <w:szCs w:val="22"/>
                <w:vertAlign w:val="subscript"/>
              </w:rPr>
              <w:t>OW</w:t>
            </w:r>
          </w:p>
        </w:tc>
        <w:tc>
          <w:tcPr>
            <w:tcW w:w="3367" w:type="dxa"/>
          </w:tcPr>
          <w:p w:rsidR="00D31CAB" w:rsidRDefault="00D31CAB" w:rsidP="00770BDE">
            <w:pPr>
              <w:pStyle w:val="Listenabsatz"/>
              <w:spacing w:line="276" w:lineRule="auto"/>
              <w:ind w:left="0"/>
              <w:rPr>
                <w:rFonts w:cs="Arial"/>
                <w:b/>
                <w:szCs w:val="22"/>
              </w:rPr>
            </w:pPr>
            <w:r>
              <w:rPr>
                <w:rFonts w:cs="Arial"/>
                <w:b/>
                <w:szCs w:val="22"/>
              </w:rPr>
              <w:t>Ist zur Verwendung in Lebensmitteln zugelassen</w:t>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Box>
                </w:ffData>
              </w:fldChar>
            </w:r>
            <w:r w:rsidRPr="002A5E47">
              <w:rPr>
                <w:rFonts w:cs="Arial"/>
                <w:szCs w:val="22"/>
              </w:rPr>
              <w:instrText xml:space="preserve"> FORMCHECKBOX </w:instrText>
            </w:r>
            <w:r w:rsidR="00F51770">
              <w:rPr>
                <w:rFonts w:cs="Arial"/>
                <w:szCs w:val="22"/>
              </w:rPr>
            </w:r>
            <w:r w:rsidR="00F51770">
              <w:rPr>
                <w:rFonts w:cs="Arial"/>
                <w:szCs w:val="22"/>
              </w:rPr>
              <w:fldChar w:fldCharType="separate"/>
            </w:r>
            <w:r w:rsidRPr="002A5E47">
              <w:rPr>
                <w:rFonts w:cs="Arial"/>
                <w:szCs w:val="22"/>
              </w:rPr>
              <w:fldChar w:fldCharType="end"/>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Box>
                </w:ffData>
              </w:fldChar>
            </w:r>
            <w:r w:rsidRPr="002A5E47">
              <w:rPr>
                <w:rFonts w:cs="Arial"/>
                <w:szCs w:val="22"/>
              </w:rPr>
              <w:instrText xml:space="preserve"> FORMCHECKBOX </w:instrText>
            </w:r>
            <w:r w:rsidR="00F51770">
              <w:rPr>
                <w:rFonts w:cs="Arial"/>
                <w:szCs w:val="22"/>
              </w:rPr>
            </w:r>
            <w:r w:rsidR="00F51770">
              <w:rPr>
                <w:rFonts w:cs="Arial"/>
                <w:szCs w:val="22"/>
              </w:rPr>
              <w:fldChar w:fldCharType="separate"/>
            </w:r>
            <w:r w:rsidRPr="002A5E47">
              <w:rPr>
                <w:rFonts w:cs="Arial"/>
                <w:szCs w:val="22"/>
              </w:rPr>
              <w:fldChar w:fldCharType="end"/>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Box>
                </w:ffData>
              </w:fldChar>
            </w:r>
            <w:r w:rsidRPr="002A5E47">
              <w:rPr>
                <w:rFonts w:cs="Arial"/>
                <w:szCs w:val="22"/>
              </w:rPr>
              <w:instrText xml:space="preserve"> FORMCHECKBOX </w:instrText>
            </w:r>
            <w:r w:rsidR="00F51770">
              <w:rPr>
                <w:rFonts w:cs="Arial"/>
                <w:szCs w:val="22"/>
              </w:rPr>
            </w:r>
            <w:r w:rsidR="00F51770">
              <w:rPr>
                <w:rFonts w:cs="Arial"/>
                <w:szCs w:val="22"/>
              </w:rPr>
              <w:fldChar w:fldCharType="separate"/>
            </w:r>
            <w:r w:rsidRPr="002A5E47">
              <w:rPr>
                <w:rFonts w:cs="Arial"/>
                <w:szCs w:val="22"/>
              </w:rPr>
              <w:fldChar w:fldCharType="end"/>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Box>
                </w:ffData>
              </w:fldChar>
            </w:r>
            <w:r w:rsidRPr="002A5E47">
              <w:rPr>
                <w:rFonts w:cs="Arial"/>
                <w:szCs w:val="22"/>
              </w:rPr>
              <w:instrText xml:space="preserve"> FORMCHECKBOX </w:instrText>
            </w:r>
            <w:r w:rsidR="00F51770">
              <w:rPr>
                <w:rFonts w:cs="Arial"/>
                <w:szCs w:val="22"/>
              </w:rPr>
            </w:r>
            <w:r w:rsidR="00F51770">
              <w:rPr>
                <w:rFonts w:cs="Arial"/>
                <w:szCs w:val="22"/>
              </w:rPr>
              <w:fldChar w:fldCharType="separate"/>
            </w:r>
            <w:r w:rsidRPr="002A5E47">
              <w:rPr>
                <w:rFonts w:cs="Arial"/>
                <w:szCs w:val="22"/>
              </w:rPr>
              <w:fldChar w:fldCharType="end"/>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DF5E4D">
              <w:rPr>
                <w:rFonts w:cs="Arial"/>
                <w:szCs w:val="22"/>
              </w:rPr>
              <w:t> </w:t>
            </w:r>
            <w:r w:rsidR="00DF5E4D">
              <w:rPr>
                <w:rFonts w:cs="Arial"/>
                <w:szCs w:val="22"/>
              </w:rPr>
              <w:t> </w:t>
            </w:r>
            <w:r w:rsidR="00DF5E4D">
              <w:rPr>
                <w:rFonts w:cs="Arial"/>
                <w:szCs w:val="22"/>
              </w:rPr>
              <w:t> </w:t>
            </w:r>
            <w:r w:rsidR="00DF5E4D">
              <w:rPr>
                <w:rFonts w:cs="Arial"/>
                <w:szCs w:val="22"/>
              </w:rPr>
              <w:t> </w:t>
            </w:r>
            <w:r w:rsidR="00DF5E4D">
              <w:rPr>
                <w:rFonts w:cs="Arial"/>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ed w:val="0"/>
                  </w:checkBox>
                </w:ffData>
              </w:fldChar>
            </w:r>
            <w:r w:rsidRPr="002A5E47">
              <w:rPr>
                <w:rFonts w:cs="Arial"/>
                <w:szCs w:val="22"/>
              </w:rPr>
              <w:instrText xml:space="preserve"> FORMCHECKBOX </w:instrText>
            </w:r>
            <w:r w:rsidR="00F51770">
              <w:rPr>
                <w:rFonts w:cs="Arial"/>
                <w:szCs w:val="22"/>
              </w:rPr>
            </w:r>
            <w:r w:rsidR="00F51770">
              <w:rPr>
                <w:rFonts w:cs="Arial"/>
                <w:szCs w:val="22"/>
              </w:rPr>
              <w:fldChar w:fldCharType="separate"/>
            </w:r>
            <w:r w:rsidRPr="002A5E47">
              <w:rPr>
                <w:rFonts w:cs="Arial"/>
                <w:szCs w:val="22"/>
              </w:rPr>
              <w:fldChar w:fldCharType="end"/>
            </w:r>
          </w:p>
        </w:tc>
      </w:tr>
    </w:tbl>
    <w:p w:rsidR="005035AF" w:rsidRPr="005035AF" w:rsidRDefault="005035AF" w:rsidP="005035AF">
      <w:pPr>
        <w:rPr>
          <w:rFonts w:cs="Arial"/>
          <w:szCs w:val="22"/>
        </w:rPr>
      </w:pPr>
    </w:p>
    <w:p w:rsidR="00F24EEA" w:rsidRDefault="00F24EEA" w:rsidP="00F24EEA">
      <w:pPr>
        <w:pStyle w:val="Listenabsatz"/>
        <w:numPr>
          <w:ilvl w:val="0"/>
          <w:numId w:val="10"/>
        </w:numPr>
      </w:pPr>
      <w:r w:rsidRPr="002C2C2F">
        <w:t>Für alle zur direkten Abgabe an private Endverbraucher bestimmten Sanitärflüssigkeiten mit Ausnahme von Nachfüllverpackungen mit Verschluss müssen ein skaliertes Dosiersystem und eine Kindersicherung vorhanden sein.</w:t>
      </w:r>
    </w:p>
    <w:p w:rsidR="00F24EEA" w:rsidRDefault="00F24EEA" w:rsidP="00F24EEA">
      <w:pPr>
        <w:pStyle w:val="Listenabsatz"/>
      </w:pPr>
    </w:p>
    <w:p w:rsidR="00F24EEA" w:rsidRDefault="00F24EEA" w:rsidP="00F24EEA">
      <w:pPr>
        <w:pStyle w:val="Listenabsatz"/>
        <w:numPr>
          <w:ilvl w:val="0"/>
          <w:numId w:val="10"/>
        </w:numPr>
      </w:pPr>
      <w:r w:rsidRPr="00505737">
        <w:t>In den Verpackungsmaterialien darf kein PVC verwendet werden.</w:t>
      </w:r>
    </w:p>
    <w:p w:rsidR="00F24EEA" w:rsidRDefault="00F24EEA" w:rsidP="00F24EEA">
      <w:pPr>
        <w:pStyle w:val="Listenabsatz"/>
      </w:pPr>
    </w:p>
    <w:p w:rsidR="00F24EEA" w:rsidRPr="00C10F0E" w:rsidRDefault="00A5242E" w:rsidP="00A5242E">
      <w:pPr>
        <w:pStyle w:val="Listenabsatz"/>
        <w:numPr>
          <w:ilvl w:val="0"/>
          <w:numId w:val="10"/>
        </w:numPr>
      </w:pPr>
      <w:r w:rsidRPr="00C10F0E">
        <w:t>Die Produkte müssen für den bestimmungsgemäßen Einsatz in mobilen Toilettensystemen gebrauchstauglich sein.</w:t>
      </w:r>
    </w:p>
    <w:p w:rsidR="000343BE" w:rsidRPr="005035AF" w:rsidRDefault="000343BE" w:rsidP="000343BE">
      <w:pPr>
        <w:ind w:left="3969" w:hanging="3969"/>
        <w:rPr>
          <w:rFonts w:cs="Arial"/>
          <w:szCs w:val="22"/>
        </w:rPr>
      </w:pPr>
    </w:p>
    <w:p w:rsidR="000343BE" w:rsidRPr="005035AF" w:rsidRDefault="000343BE" w:rsidP="000343BE">
      <w:pPr>
        <w:spacing w:line="360" w:lineRule="auto"/>
        <w:rPr>
          <w:rFonts w:cs="Arial"/>
          <w:szCs w:val="22"/>
          <w:u w:val="single"/>
        </w:rPr>
      </w:pPr>
      <w:r w:rsidRPr="005035AF">
        <w:rPr>
          <w:rFonts w:cs="Arial"/>
          <w:szCs w:val="22"/>
          <w:u w:val="single"/>
        </w:rPr>
        <w:t>Anlagen</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1276"/>
      </w:tblGrid>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pPr>
            <w:r w:rsidRPr="00C10F0E">
              <w:rPr>
                <w:rFonts w:cs="Arial"/>
                <w:szCs w:val="22"/>
              </w:rPr>
              <w:t>Anlage 1 zum Vertrag nach DE-UZ 84b</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1"/>
                  <w:enabled/>
                  <w:calcOnExit w:val="0"/>
                  <w:checkBox>
                    <w:sizeAuto/>
                    <w:default w:val="0"/>
                    <w:checked w:val="0"/>
                  </w:checkBox>
                </w:ffData>
              </w:fldChar>
            </w:r>
            <w:bookmarkStart w:id="11" w:name="Kontrollkästchen1"/>
            <w:r w:rsidRPr="00C10F0E">
              <w:instrText xml:space="preserve"> FORMCHECKBOX </w:instrText>
            </w:r>
            <w:r w:rsidR="00F51770">
              <w:fldChar w:fldCharType="separate"/>
            </w:r>
            <w:r w:rsidRPr="00C10F0E">
              <w:fldChar w:fldCharType="end"/>
            </w:r>
            <w:bookmarkEnd w:id="11"/>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rPr>
                <w:rFonts w:cs="Arial"/>
                <w:szCs w:val="22"/>
              </w:rPr>
            </w:pPr>
            <w:r w:rsidRPr="00C10F0E">
              <w:rPr>
                <w:rFonts w:cs="Arial"/>
                <w:szCs w:val="22"/>
              </w:rPr>
              <w:t>B</w:t>
            </w:r>
            <w:r w:rsidRPr="00C10F0E">
              <w:t>escheinigung und Erklärung oder Akkreditierungsurkunde gemäß 3.1</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1"/>
                  <w:enabled/>
                  <w:calcOnExit w:val="0"/>
                  <w:checkBox>
                    <w:sizeAuto/>
                    <w:default w:val="0"/>
                    <w:checked w:val="0"/>
                  </w:checkBox>
                </w:ffData>
              </w:fldChar>
            </w:r>
            <w:r w:rsidRPr="00C10F0E">
              <w:instrText xml:space="preserve"> FORMCHECKBOX </w:instrText>
            </w:r>
            <w:r w:rsidR="00F51770">
              <w:fldChar w:fldCharType="separate"/>
            </w:r>
            <w:r w:rsidRPr="00C10F0E">
              <w:fldChar w:fldCharType="end"/>
            </w:r>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pPr>
            <w:r w:rsidRPr="00C10F0E">
              <w:rPr>
                <w:rFonts w:cs="Arial"/>
                <w:szCs w:val="22"/>
              </w:rPr>
              <w:t>Prüfnachweis gemäß 3.2.1</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2"/>
                  <w:enabled/>
                  <w:calcOnExit w:val="0"/>
                  <w:checkBox>
                    <w:sizeAuto/>
                    <w:default w:val="0"/>
                    <w:checked w:val="0"/>
                  </w:checkBox>
                </w:ffData>
              </w:fldChar>
            </w:r>
            <w:bookmarkStart w:id="12" w:name="Kontrollkästchen2"/>
            <w:r w:rsidRPr="00C10F0E">
              <w:instrText xml:space="preserve"> FORMCHECKBOX </w:instrText>
            </w:r>
            <w:r w:rsidR="00F51770">
              <w:fldChar w:fldCharType="separate"/>
            </w:r>
            <w:r w:rsidRPr="00C10F0E">
              <w:fldChar w:fldCharType="end"/>
            </w:r>
            <w:bookmarkEnd w:id="12"/>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pPr>
            <w:r w:rsidRPr="00C10F0E">
              <w:rPr>
                <w:rFonts w:cs="Arial"/>
                <w:szCs w:val="22"/>
              </w:rPr>
              <w:t>Anlage 2 zum Vertrag nach DE-UZ 84b (3.2.2) (Rezeptur)</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3"/>
                  <w:enabled/>
                  <w:calcOnExit w:val="0"/>
                  <w:checkBox>
                    <w:sizeAuto/>
                    <w:default w:val="0"/>
                    <w:checked w:val="0"/>
                  </w:checkBox>
                </w:ffData>
              </w:fldChar>
            </w:r>
            <w:r w:rsidRPr="00C10F0E">
              <w:instrText xml:space="preserve"> FORMCHECKBOX </w:instrText>
            </w:r>
            <w:r w:rsidR="00F51770">
              <w:fldChar w:fldCharType="separate"/>
            </w:r>
            <w:r w:rsidRPr="00C10F0E">
              <w:fldChar w:fldCharType="end"/>
            </w:r>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rPr>
                <w:rFonts w:cs="Arial"/>
                <w:szCs w:val="22"/>
              </w:rPr>
            </w:pPr>
            <w:r w:rsidRPr="00C10F0E">
              <w:rPr>
                <w:rFonts w:cs="Arial"/>
                <w:szCs w:val="22"/>
              </w:rPr>
              <w:t>Sicherheitsdatenblatt des Sanitärzusatzes (3.2.2)</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3"/>
                  <w:enabled/>
                  <w:calcOnExit w:val="0"/>
                  <w:checkBox>
                    <w:sizeAuto/>
                    <w:default w:val="0"/>
                    <w:checked w:val="0"/>
                  </w:checkBox>
                </w:ffData>
              </w:fldChar>
            </w:r>
            <w:r w:rsidRPr="00C10F0E">
              <w:instrText xml:space="preserve"> FORMCHECKBOX </w:instrText>
            </w:r>
            <w:r w:rsidR="00F51770">
              <w:fldChar w:fldCharType="separate"/>
            </w:r>
            <w:r w:rsidRPr="00C10F0E">
              <w:fldChar w:fldCharType="end"/>
            </w:r>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rPr>
                <w:rFonts w:cs="Arial"/>
                <w:szCs w:val="22"/>
              </w:rPr>
            </w:pPr>
            <w:r w:rsidRPr="00C10F0E">
              <w:rPr>
                <w:rFonts w:cs="Arial"/>
                <w:szCs w:val="22"/>
              </w:rPr>
              <w:t>Information über die für die Haltbarmachung des Endprodukts nötige Dosierung (3.2.3)</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3"/>
                  <w:enabled/>
                  <w:calcOnExit w:val="0"/>
                  <w:checkBox>
                    <w:sizeAuto/>
                    <w:default w:val="0"/>
                  </w:checkBox>
                </w:ffData>
              </w:fldChar>
            </w:r>
            <w:r w:rsidRPr="00C10F0E">
              <w:instrText xml:space="preserve"> FORMCHECKBOX </w:instrText>
            </w:r>
            <w:r w:rsidR="00F51770">
              <w:fldChar w:fldCharType="separate"/>
            </w:r>
            <w:r w:rsidRPr="00C10F0E">
              <w:fldChar w:fldCharType="end"/>
            </w:r>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rPr>
                <w:rFonts w:cs="Arial"/>
                <w:szCs w:val="22"/>
              </w:rPr>
            </w:pPr>
            <w:r w:rsidRPr="00C10F0E">
              <w:rPr>
                <w:rFonts w:cs="Arial"/>
                <w:szCs w:val="22"/>
              </w:rPr>
              <w:t>Sicherheitsdatenblätter aller Inhaltsstoffe des Produktes (3.3.1)</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3"/>
                  <w:enabled/>
                  <w:calcOnExit w:val="0"/>
                  <w:checkBox>
                    <w:sizeAuto/>
                    <w:default w:val="0"/>
                  </w:checkBox>
                </w:ffData>
              </w:fldChar>
            </w:r>
            <w:r w:rsidRPr="00C10F0E">
              <w:instrText xml:space="preserve"> FORMCHECKBOX </w:instrText>
            </w:r>
            <w:r w:rsidR="00F51770">
              <w:fldChar w:fldCharType="separate"/>
            </w:r>
            <w:r w:rsidRPr="00C10F0E">
              <w:fldChar w:fldCharType="end"/>
            </w:r>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rPr>
                <w:rFonts w:cs="Arial"/>
                <w:szCs w:val="22"/>
              </w:rPr>
            </w:pPr>
            <w:r w:rsidRPr="00C10F0E">
              <w:rPr>
                <w:rFonts w:cs="Arial"/>
                <w:szCs w:val="22"/>
              </w:rPr>
              <w:t xml:space="preserve">Falls zutreffend, </w:t>
            </w:r>
            <w:r w:rsidRPr="00C10F0E">
              <w:t>einschlägige Informationen aus der Literatur oder anderen Quellen oder entsprechende Prüfergebnisse, aus denen hervorgeht, dass die Tenside aerob biologisch abbaubar sind (3.3.2)</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3"/>
                  <w:enabled/>
                  <w:calcOnExit w:val="0"/>
                  <w:checkBox>
                    <w:sizeAuto/>
                    <w:default w:val="0"/>
                  </w:checkBox>
                </w:ffData>
              </w:fldChar>
            </w:r>
            <w:r w:rsidRPr="00C10F0E">
              <w:instrText xml:space="preserve"> FORMCHECKBOX </w:instrText>
            </w:r>
            <w:r w:rsidR="00F51770">
              <w:fldChar w:fldCharType="separate"/>
            </w:r>
            <w:r w:rsidRPr="00C10F0E">
              <w:fldChar w:fldCharType="end"/>
            </w:r>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pPr>
            <w:r w:rsidRPr="00C10F0E">
              <w:rPr>
                <w:rFonts w:cs="Arial"/>
                <w:szCs w:val="22"/>
              </w:rPr>
              <w:t>Prüfnachweis gemäß Abschnitt 3.3.3</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4"/>
                  <w:enabled/>
                  <w:calcOnExit w:val="0"/>
                  <w:checkBox>
                    <w:sizeAuto/>
                    <w:default w:val="0"/>
                  </w:checkBox>
                </w:ffData>
              </w:fldChar>
            </w:r>
            <w:bookmarkStart w:id="13" w:name="Kontrollkästchen4"/>
            <w:r w:rsidRPr="00C10F0E">
              <w:instrText xml:space="preserve"> FORMCHECKBOX </w:instrText>
            </w:r>
            <w:r w:rsidR="00F51770">
              <w:fldChar w:fldCharType="separate"/>
            </w:r>
            <w:r w:rsidRPr="00C10F0E">
              <w:fldChar w:fldCharType="end"/>
            </w:r>
            <w:bookmarkEnd w:id="13"/>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pPr>
            <w:r w:rsidRPr="00C10F0E">
              <w:rPr>
                <w:rFonts w:cs="Arial"/>
                <w:szCs w:val="22"/>
              </w:rPr>
              <w:t>Anlage 3 zum Vertrag nach DE-UZ 84b (3.4)</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5"/>
                  <w:enabled/>
                  <w:calcOnExit w:val="0"/>
                  <w:checkBox>
                    <w:sizeAuto/>
                    <w:default w:val="0"/>
                  </w:checkBox>
                </w:ffData>
              </w:fldChar>
            </w:r>
            <w:r w:rsidRPr="00C10F0E">
              <w:instrText xml:space="preserve"> FORMCHECKBOX </w:instrText>
            </w:r>
            <w:r w:rsidR="00F51770">
              <w:fldChar w:fldCharType="separate"/>
            </w:r>
            <w:r w:rsidRPr="00C10F0E">
              <w:fldChar w:fldCharType="end"/>
            </w:r>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rPr>
                <w:rFonts w:cs="Arial"/>
                <w:szCs w:val="22"/>
              </w:rPr>
            </w:pPr>
            <w:r w:rsidRPr="00C10F0E">
              <w:t>Nachweis, dass Vorproduktlieferanten aufgefordert wurden, Angaben zum Gehalt von Verunreinigungen (bis 0,010 Gew.-%) und Nebenprodukten vorzulegen</w:t>
            </w:r>
          </w:p>
        </w:tc>
        <w:bookmarkStart w:id="14" w:name="_GoBack"/>
        <w:tc>
          <w:tcPr>
            <w:tcW w:w="1276" w:type="dxa"/>
            <w:vAlign w:val="center"/>
          </w:tcPr>
          <w:p w:rsidR="00785BDD" w:rsidRPr="00C10F0E" w:rsidRDefault="00785BDD" w:rsidP="0066245D">
            <w:pPr>
              <w:spacing w:before="60" w:line="360" w:lineRule="auto"/>
              <w:jc w:val="center"/>
            </w:pPr>
            <w:r w:rsidRPr="00C10F0E">
              <w:fldChar w:fldCharType="begin">
                <w:ffData>
                  <w:name w:val="Kontrollkästchen3"/>
                  <w:enabled/>
                  <w:calcOnExit w:val="0"/>
                  <w:checkBox>
                    <w:sizeAuto/>
                    <w:default w:val="0"/>
                    <w:checked w:val="0"/>
                  </w:checkBox>
                </w:ffData>
              </w:fldChar>
            </w:r>
            <w:r w:rsidRPr="00C10F0E">
              <w:instrText xml:space="preserve"> FORMCHECKBOX </w:instrText>
            </w:r>
            <w:r w:rsidR="00F51770">
              <w:fldChar w:fldCharType="separate"/>
            </w:r>
            <w:r w:rsidRPr="00C10F0E">
              <w:fldChar w:fldCharType="end"/>
            </w:r>
            <w:bookmarkEnd w:id="14"/>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pPr>
            <w:r w:rsidRPr="00C10F0E">
              <w:rPr>
                <w:rFonts w:cs="Arial"/>
                <w:szCs w:val="22"/>
              </w:rPr>
              <w:t>Anlage 4 zum Vertrag nach DE-UZ 84b (3.6)</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11"/>
                  <w:enabled/>
                  <w:calcOnExit w:val="0"/>
                  <w:checkBox>
                    <w:sizeAuto/>
                    <w:default w:val="0"/>
                  </w:checkBox>
                </w:ffData>
              </w:fldChar>
            </w:r>
            <w:bookmarkStart w:id="15" w:name="Kontrollkästchen11"/>
            <w:r w:rsidRPr="00C10F0E">
              <w:instrText xml:space="preserve"> FORMCHECKBOX </w:instrText>
            </w:r>
            <w:r w:rsidR="00F51770">
              <w:fldChar w:fldCharType="separate"/>
            </w:r>
            <w:r w:rsidRPr="00C10F0E">
              <w:fldChar w:fldCharType="end"/>
            </w:r>
            <w:bookmarkEnd w:id="15"/>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pPr>
            <w:r w:rsidRPr="00C10F0E">
              <w:rPr>
                <w:rFonts w:cs="Arial"/>
                <w:szCs w:val="22"/>
              </w:rPr>
              <w:t>Anlage 5 zum Vertrag nach DE-UZ 84b (3.7)</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12"/>
                  <w:enabled/>
                  <w:calcOnExit w:val="0"/>
                  <w:checkBox>
                    <w:sizeAuto/>
                    <w:default w:val="0"/>
                  </w:checkBox>
                </w:ffData>
              </w:fldChar>
            </w:r>
            <w:bookmarkStart w:id="16" w:name="Kontrollkästchen12"/>
            <w:r w:rsidRPr="00C10F0E">
              <w:instrText xml:space="preserve"> FORMCHECKBOX </w:instrText>
            </w:r>
            <w:r w:rsidR="00F51770">
              <w:fldChar w:fldCharType="separate"/>
            </w:r>
            <w:r w:rsidRPr="00C10F0E">
              <w:fldChar w:fldCharType="end"/>
            </w:r>
            <w:bookmarkEnd w:id="16"/>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rPr>
                <w:rFonts w:cs="Arial"/>
                <w:szCs w:val="22"/>
              </w:rPr>
            </w:pPr>
            <w:r w:rsidRPr="00C10F0E">
              <w:rPr>
                <w:rFonts w:cs="Arial"/>
                <w:szCs w:val="22"/>
              </w:rPr>
              <w:t xml:space="preserve">Falls zutreffend, </w:t>
            </w:r>
            <w:r w:rsidRPr="00C10F0E">
              <w:t>Unterlagen, aus denen hervorgeht, dass der Farbstoff zur Verwendung in Lebensmitteln zugelassen ist (3.9)</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12"/>
                  <w:enabled/>
                  <w:calcOnExit w:val="0"/>
                  <w:checkBox>
                    <w:sizeAuto/>
                    <w:default w:val="0"/>
                  </w:checkBox>
                </w:ffData>
              </w:fldChar>
            </w:r>
            <w:r w:rsidRPr="00C10F0E">
              <w:instrText xml:space="preserve"> FORMCHECKBOX </w:instrText>
            </w:r>
            <w:r w:rsidR="00F51770">
              <w:fldChar w:fldCharType="separate"/>
            </w:r>
            <w:r w:rsidRPr="00C10F0E">
              <w:fldChar w:fldCharType="end"/>
            </w:r>
          </w:p>
        </w:tc>
      </w:tr>
      <w:tr w:rsidR="00785BDD" w:rsidRPr="00C10F0E"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pPr>
            <w:r w:rsidRPr="00C10F0E">
              <w:rPr>
                <w:rFonts w:cs="Arial"/>
                <w:szCs w:val="22"/>
              </w:rPr>
              <w:lastRenderedPageBreak/>
              <w:t>Etikett, Gebrauchsanweisung oder sonstige geeignete Produktinformation gemäß Abschnitt 3.12</w:t>
            </w:r>
          </w:p>
        </w:tc>
        <w:tc>
          <w:tcPr>
            <w:tcW w:w="1276" w:type="dxa"/>
            <w:vAlign w:val="center"/>
          </w:tcPr>
          <w:p w:rsidR="00785BDD" w:rsidRPr="00C10F0E" w:rsidRDefault="00785BDD" w:rsidP="0066245D">
            <w:pPr>
              <w:spacing w:before="60" w:line="360" w:lineRule="auto"/>
              <w:jc w:val="center"/>
            </w:pPr>
            <w:r w:rsidRPr="00C10F0E">
              <w:fldChar w:fldCharType="begin">
                <w:ffData>
                  <w:name w:val="Kontrollkästchen14"/>
                  <w:enabled/>
                  <w:calcOnExit w:val="0"/>
                  <w:checkBox>
                    <w:sizeAuto/>
                    <w:default w:val="0"/>
                  </w:checkBox>
                </w:ffData>
              </w:fldChar>
            </w:r>
            <w:bookmarkStart w:id="17" w:name="Kontrollkästchen14"/>
            <w:r w:rsidRPr="00C10F0E">
              <w:instrText xml:space="preserve"> FORMCHECKBOX </w:instrText>
            </w:r>
            <w:r w:rsidR="00F51770">
              <w:fldChar w:fldCharType="separate"/>
            </w:r>
            <w:r w:rsidRPr="00C10F0E">
              <w:fldChar w:fldCharType="end"/>
            </w:r>
            <w:bookmarkEnd w:id="17"/>
          </w:p>
        </w:tc>
      </w:tr>
      <w:tr w:rsidR="00785BDD" w:rsidRPr="00B656E7" w:rsidTr="0066245D">
        <w:trPr>
          <w:jc w:val="center"/>
        </w:trPr>
        <w:tc>
          <w:tcPr>
            <w:tcW w:w="8330" w:type="dxa"/>
          </w:tcPr>
          <w:p w:rsidR="00785BDD" w:rsidRPr="00C10F0E" w:rsidRDefault="00785BDD" w:rsidP="00785BDD">
            <w:pPr>
              <w:pStyle w:val="Listenabsatz"/>
              <w:numPr>
                <w:ilvl w:val="0"/>
                <w:numId w:val="11"/>
              </w:numPr>
              <w:spacing w:before="60" w:line="360" w:lineRule="auto"/>
              <w:ind w:left="232" w:hanging="232"/>
              <w:jc w:val="both"/>
              <w:rPr>
                <w:rFonts w:cs="Arial"/>
                <w:szCs w:val="22"/>
              </w:rPr>
            </w:pPr>
            <w:r w:rsidRPr="00C10F0E">
              <w:rPr>
                <w:rFonts w:cs="Arial"/>
                <w:szCs w:val="22"/>
              </w:rPr>
              <w:t>Informationen zur Gebrauchstauglichkeitsprüfung (3.13)</w:t>
            </w:r>
          </w:p>
        </w:tc>
        <w:tc>
          <w:tcPr>
            <w:tcW w:w="1276" w:type="dxa"/>
            <w:vAlign w:val="center"/>
          </w:tcPr>
          <w:p w:rsidR="00785BDD" w:rsidRPr="00B656E7" w:rsidRDefault="00785BDD" w:rsidP="0066245D">
            <w:pPr>
              <w:spacing w:before="60" w:line="360" w:lineRule="auto"/>
              <w:jc w:val="center"/>
              <w:rPr>
                <w:rFonts w:cs="Arial"/>
                <w:szCs w:val="22"/>
              </w:rPr>
            </w:pPr>
            <w:r w:rsidRPr="00C10F0E">
              <w:rPr>
                <w:rFonts w:cs="Arial"/>
                <w:szCs w:val="22"/>
              </w:rPr>
              <w:fldChar w:fldCharType="begin">
                <w:ffData>
                  <w:name w:val="Kontrollkästchen13"/>
                  <w:enabled/>
                  <w:calcOnExit w:val="0"/>
                  <w:checkBox>
                    <w:sizeAuto/>
                    <w:default w:val="0"/>
                  </w:checkBox>
                </w:ffData>
              </w:fldChar>
            </w:r>
            <w:r w:rsidRPr="00C10F0E">
              <w:rPr>
                <w:rFonts w:cs="Arial"/>
                <w:szCs w:val="22"/>
              </w:rPr>
              <w:instrText xml:space="preserve"> FORMCHECKBOX </w:instrText>
            </w:r>
            <w:r w:rsidR="00F51770">
              <w:rPr>
                <w:rFonts w:cs="Arial"/>
                <w:szCs w:val="22"/>
              </w:rPr>
            </w:r>
            <w:r w:rsidR="00F51770">
              <w:rPr>
                <w:rFonts w:cs="Arial"/>
                <w:szCs w:val="22"/>
              </w:rPr>
              <w:fldChar w:fldCharType="separate"/>
            </w:r>
            <w:r w:rsidRPr="00C10F0E">
              <w:rPr>
                <w:rFonts w:cs="Arial"/>
                <w:szCs w:val="22"/>
              </w:rPr>
              <w:fldChar w:fldCharType="end"/>
            </w:r>
          </w:p>
        </w:tc>
      </w:tr>
    </w:tbl>
    <w:p w:rsidR="000343BE" w:rsidRDefault="000343BE" w:rsidP="000343BE">
      <w:pPr>
        <w:rPr>
          <w:rFonts w:cs="Arial"/>
          <w:szCs w:val="22"/>
        </w:rPr>
      </w:pPr>
    </w:p>
    <w:p w:rsidR="00785BDD" w:rsidRDefault="00785BDD" w:rsidP="000343BE">
      <w:pPr>
        <w:rPr>
          <w:rFonts w:cs="Arial"/>
          <w:szCs w:val="22"/>
        </w:rPr>
      </w:pPr>
    </w:p>
    <w:p w:rsidR="00785BDD" w:rsidRDefault="00785BDD" w:rsidP="000343BE">
      <w:pPr>
        <w:rPr>
          <w:rFonts w:cs="Arial"/>
          <w:szCs w:val="22"/>
        </w:rPr>
      </w:pPr>
    </w:p>
    <w:p w:rsidR="00785BDD" w:rsidRPr="005035AF" w:rsidRDefault="00785BDD" w:rsidP="000343BE">
      <w:pPr>
        <w:rPr>
          <w:rFonts w:cs="Arial"/>
          <w:szCs w:val="22"/>
        </w:rPr>
      </w:pPr>
    </w:p>
    <w:p w:rsidR="000343BE" w:rsidRPr="005035AF" w:rsidRDefault="000343BE" w:rsidP="000343BE">
      <w:pPr>
        <w:spacing w:after="120"/>
        <w:jc w:val="both"/>
        <w:rPr>
          <w:rFonts w:cs="Arial"/>
          <w:szCs w:val="22"/>
        </w:rPr>
      </w:pPr>
    </w:p>
    <w:p w:rsidR="000343BE" w:rsidRPr="005035AF" w:rsidRDefault="000343BE" w:rsidP="000343BE">
      <w:pPr>
        <w:rPr>
          <w:rFonts w:cs="Arial"/>
          <w:szCs w:val="22"/>
        </w:rPr>
      </w:pPr>
    </w:p>
    <w:p w:rsidR="000343BE" w:rsidRPr="005035AF" w:rsidRDefault="000343BE" w:rsidP="000343BE">
      <w:pPr>
        <w:rPr>
          <w:rFonts w:cs="Arial"/>
          <w:szCs w:val="22"/>
        </w:rPr>
      </w:pPr>
    </w:p>
    <w:p w:rsidR="000343BE" w:rsidRPr="005035AF" w:rsidRDefault="000343BE" w:rsidP="000343BE">
      <w:pPr>
        <w:rPr>
          <w:rFonts w:cs="Arial"/>
          <w:szCs w:val="22"/>
        </w:rPr>
      </w:pPr>
    </w:p>
    <w:p w:rsidR="000343BE" w:rsidRPr="005035AF" w:rsidRDefault="000343BE" w:rsidP="000343BE">
      <w:pPr>
        <w:rPr>
          <w:rFonts w:cs="Arial"/>
          <w:szCs w:val="22"/>
        </w:rPr>
      </w:pPr>
    </w:p>
    <w:p w:rsidR="000343BE" w:rsidRPr="005035AF" w:rsidRDefault="000343BE" w:rsidP="000343BE">
      <w:pPr>
        <w:rPr>
          <w:rFonts w:cs="Arial"/>
          <w:szCs w:val="22"/>
        </w:rPr>
      </w:pPr>
    </w:p>
    <w:p w:rsidR="000343BE" w:rsidRPr="005035AF" w:rsidRDefault="000343BE" w:rsidP="000343BE">
      <w:pPr>
        <w:tabs>
          <w:tab w:val="left" w:pos="851"/>
        </w:tabs>
        <w:ind w:left="5954" w:hanging="5954"/>
        <w:rPr>
          <w:rFonts w:cs="Arial"/>
          <w:szCs w:val="22"/>
        </w:rPr>
      </w:pPr>
      <w:r w:rsidRPr="005035AF">
        <w:rPr>
          <w:rFonts w:cs="Arial"/>
          <w:szCs w:val="22"/>
        </w:rPr>
        <w:t>Ort:</w:t>
      </w:r>
      <w:r w:rsidRPr="005035AF">
        <w:rPr>
          <w:rFonts w:cs="Arial"/>
          <w:szCs w:val="22"/>
        </w:rPr>
        <w:tab/>
      </w:r>
      <w:r w:rsidRPr="005035AF">
        <w:rPr>
          <w:rFonts w:cs="Arial"/>
          <w:szCs w:val="22"/>
        </w:rPr>
        <w:fldChar w:fldCharType="begin">
          <w:ffData>
            <w:name w:val="Text1"/>
            <w:enabled/>
            <w:calcOnExit w:val="0"/>
            <w:textInput>
              <w:maxLength w:val="30"/>
            </w:textInput>
          </w:ffData>
        </w:fldChar>
      </w:r>
      <w:bookmarkStart w:id="18" w:name="Text1"/>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bookmarkEnd w:id="18"/>
      <w:r w:rsidRPr="005035AF">
        <w:rPr>
          <w:rFonts w:cs="Arial"/>
          <w:szCs w:val="22"/>
        </w:rPr>
        <w:tab/>
        <w:t>Zeichennehmer:</w:t>
      </w:r>
    </w:p>
    <w:p w:rsidR="000343BE" w:rsidRPr="005035AF" w:rsidRDefault="000343BE" w:rsidP="000343BE">
      <w:pPr>
        <w:tabs>
          <w:tab w:val="left" w:pos="851"/>
        </w:tabs>
        <w:ind w:left="5954" w:hanging="5954"/>
        <w:rPr>
          <w:rFonts w:cs="Arial"/>
          <w:szCs w:val="22"/>
        </w:rPr>
      </w:pPr>
    </w:p>
    <w:p w:rsidR="00D41A9A" w:rsidRPr="005035AF" w:rsidRDefault="000343BE" w:rsidP="00AC5CB2">
      <w:pPr>
        <w:tabs>
          <w:tab w:val="left" w:pos="851"/>
        </w:tabs>
        <w:ind w:left="5954" w:hanging="5954"/>
        <w:rPr>
          <w:rFonts w:cs="Arial"/>
          <w:szCs w:val="22"/>
        </w:rPr>
      </w:pPr>
      <w:r w:rsidRPr="005035AF">
        <w:rPr>
          <w:rFonts w:cs="Arial"/>
          <w:szCs w:val="22"/>
        </w:rPr>
        <w:t>Datum:</w:t>
      </w:r>
      <w:r w:rsidRPr="005035AF">
        <w:rPr>
          <w:rFonts w:cs="Arial"/>
          <w:szCs w:val="22"/>
        </w:rPr>
        <w:tab/>
      </w:r>
      <w:r w:rsidRPr="005035AF">
        <w:rPr>
          <w:rFonts w:cs="Arial"/>
          <w:szCs w:val="22"/>
        </w:rPr>
        <w:fldChar w:fldCharType="begin">
          <w:ffData>
            <w:name w:val="Text2"/>
            <w:enabled/>
            <w:calcOnExit w:val="0"/>
            <w:textInput>
              <w:maxLength w:val="15"/>
            </w:textInput>
          </w:ffData>
        </w:fldChar>
      </w:r>
      <w:bookmarkStart w:id="19" w:name="Text2"/>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bookmarkEnd w:id="19"/>
      <w:r w:rsidRPr="005035AF">
        <w:rPr>
          <w:rFonts w:cs="Arial"/>
          <w:szCs w:val="22"/>
        </w:rPr>
        <w:tab/>
        <w:t>(rechtsverbindliche Unterschrift</w:t>
      </w:r>
      <w:r w:rsidRPr="005035AF">
        <w:rPr>
          <w:rFonts w:cs="Arial"/>
          <w:szCs w:val="22"/>
        </w:rPr>
        <w:br/>
        <w:t xml:space="preserve"> und Firmenstempel)</w:t>
      </w:r>
    </w:p>
    <w:sectPr w:rsidR="00D41A9A" w:rsidRPr="005035AF" w:rsidSect="000343BE">
      <w:headerReference w:type="default" r:id="rId7"/>
      <w:footerReference w:type="default" r:id="rId8"/>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99D" w:rsidRDefault="00B3299D">
      <w:r>
        <w:separator/>
      </w:r>
    </w:p>
  </w:endnote>
  <w:endnote w:type="continuationSeparator" w:id="0">
    <w:p w:rsidR="00B3299D" w:rsidRDefault="00B32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3BE" w:rsidRDefault="000343BE" w:rsidP="000343BE">
    <w:pPr>
      <w:pStyle w:val="Fuzeile"/>
      <w:ind w:right="360"/>
    </w:pPr>
    <w:r w:rsidRPr="000E4C21">
      <w:rPr>
        <w:rFonts w:cs="Arial"/>
        <w:szCs w:val="22"/>
      </w:rPr>
      <w:t>Anlage 1 zum Vertrag</w:t>
    </w:r>
    <w:r w:rsidRPr="000E4C21">
      <w:rPr>
        <w:rFonts w:cs="Arial"/>
        <w:szCs w:val="22"/>
      </w:rPr>
      <w:tab/>
    </w:r>
    <w:r w:rsidRPr="000E4C21">
      <w:rPr>
        <w:rStyle w:val="Seitenzahl"/>
        <w:rFonts w:cs="Arial"/>
        <w:szCs w:val="22"/>
      </w:rPr>
      <w:fldChar w:fldCharType="begin"/>
    </w:r>
    <w:r w:rsidRPr="000E4C21">
      <w:rPr>
        <w:rStyle w:val="Seitenzahl"/>
        <w:rFonts w:cs="Arial"/>
        <w:szCs w:val="22"/>
      </w:rPr>
      <w:instrText xml:space="preserve"> PAGE </w:instrText>
    </w:r>
    <w:r w:rsidRPr="000E4C21">
      <w:rPr>
        <w:rStyle w:val="Seitenzahl"/>
        <w:rFonts w:cs="Arial"/>
        <w:szCs w:val="22"/>
      </w:rPr>
      <w:fldChar w:fldCharType="separate"/>
    </w:r>
    <w:r w:rsidR="00CF723D">
      <w:rPr>
        <w:rStyle w:val="Seitenzahl"/>
        <w:rFonts w:cs="Arial"/>
        <w:noProof/>
        <w:szCs w:val="22"/>
      </w:rPr>
      <w:t>2</w:t>
    </w:r>
    <w:r w:rsidRPr="000E4C21">
      <w:rPr>
        <w:rStyle w:val="Seitenzahl"/>
        <w:rFonts w:cs="Arial"/>
        <w:szCs w:val="22"/>
      </w:rPr>
      <w:fldChar w:fldCharType="end"/>
    </w:r>
    <w:r w:rsidR="008938F3">
      <w:rPr>
        <w:rFonts w:cs="Arial"/>
        <w:szCs w:val="22"/>
      </w:rPr>
      <w:t>/</w:t>
    </w:r>
    <w:r w:rsidR="008938F3">
      <w:rPr>
        <w:rFonts w:cs="Arial"/>
        <w:szCs w:val="22"/>
      </w:rPr>
      <w:fldChar w:fldCharType="begin"/>
    </w:r>
    <w:r w:rsidR="008938F3">
      <w:rPr>
        <w:rFonts w:cs="Arial"/>
        <w:szCs w:val="22"/>
      </w:rPr>
      <w:instrText xml:space="preserve"> NUMPAGES  \* Arabic  \* MERGEFORMAT </w:instrText>
    </w:r>
    <w:r w:rsidR="008938F3">
      <w:rPr>
        <w:rFonts w:cs="Arial"/>
        <w:szCs w:val="22"/>
      </w:rPr>
      <w:fldChar w:fldCharType="separate"/>
    </w:r>
    <w:r w:rsidR="00CF723D">
      <w:rPr>
        <w:rFonts w:cs="Arial"/>
        <w:noProof/>
        <w:szCs w:val="22"/>
      </w:rPr>
      <w:t>2</w:t>
    </w:r>
    <w:r w:rsidR="008938F3">
      <w:rPr>
        <w:rFonts w:cs="Arial"/>
        <w:szCs w:val="22"/>
      </w:rPr>
      <w:fldChar w:fldCharType="end"/>
    </w:r>
    <w:r w:rsidRPr="000E4C21">
      <w:rPr>
        <w:rFonts w:cs="Arial"/>
        <w:szCs w:val="22"/>
      </w:rPr>
      <w:tab/>
    </w:r>
    <w:r w:rsidR="000E7117">
      <w:rPr>
        <w:rFonts w:cs="Arial"/>
        <w:szCs w:val="22"/>
      </w:rPr>
      <w:t>DE-</w:t>
    </w:r>
    <w:r w:rsidRPr="000E4C21">
      <w:rPr>
        <w:rFonts w:cs="Arial"/>
        <w:szCs w:val="22"/>
      </w:rPr>
      <w:t xml:space="preserve">UZ </w:t>
    </w:r>
    <w:r w:rsidRPr="00C10F0E">
      <w:rPr>
        <w:rFonts w:cs="Arial"/>
        <w:szCs w:val="22"/>
      </w:rPr>
      <w:t>84</w:t>
    </w:r>
    <w:r w:rsidR="00AD4305" w:rsidRPr="00C10F0E">
      <w:rPr>
        <w:rFonts w:cs="Arial"/>
        <w:szCs w:val="22"/>
      </w:rPr>
      <w:t>b</w:t>
    </w:r>
    <w:r w:rsidRPr="00C10F0E">
      <w:rPr>
        <w:rFonts w:cs="Arial"/>
        <w:szCs w:val="22"/>
      </w:rPr>
      <w:t xml:space="preserve"> Ausgabe</w:t>
    </w:r>
    <w:r w:rsidRPr="000E4C21">
      <w:rPr>
        <w:rFonts w:cs="Arial"/>
        <w:szCs w:val="22"/>
      </w:rPr>
      <w:t xml:space="preserve"> </w:t>
    </w:r>
    <w:r w:rsidR="00AD3219">
      <w:rPr>
        <w:rStyle w:val="Seitenzahl"/>
        <w:rFonts w:cs="Arial"/>
        <w:szCs w:val="22"/>
      </w:rPr>
      <w:t>Januar</w:t>
    </w:r>
    <w:r w:rsidR="000740FE">
      <w:rPr>
        <w:rStyle w:val="Seitenzahl"/>
        <w:rFonts w:cs="Arial"/>
        <w:szCs w:val="22"/>
      </w:rPr>
      <w:t xml:space="preserve"> 20</w:t>
    </w:r>
    <w:r w:rsidR="00AD3219">
      <w:rPr>
        <w:rStyle w:val="Seitenzahl"/>
        <w:rFonts w:cs="Arial"/>
        <w:szCs w:val="22"/>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99D" w:rsidRDefault="00B3299D">
      <w:r>
        <w:separator/>
      </w:r>
    </w:p>
  </w:footnote>
  <w:footnote w:type="continuationSeparator" w:id="0">
    <w:p w:rsidR="00B3299D" w:rsidRDefault="00B3299D">
      <w:r>
        <w:continuationSeparator/>
      </w:r>
    </w:p>
  </w:footnote>
  <w:footnote w:id="1">
    <w:p w:rsidR="000343BE" w:rsidRDefault="000343BE" w:rsidP="000343BE">
      <w:pPr>
        <w:pStyle w:val="Funotentext"/>
      </w:pPr>
      <w:r>
        <w:rPr>
          <w:rStyle w:val="Funotenzeichen"/>
        </w:rPr>
        <w:t>1</w:t>
      </w:r>
      <w:r>
        <w:t xml:space="preserve"> </w:t>
      </w:r>
      <w:r>
        <w:tab/>
        <w:t xml:space="preserve">Für jede unterschiedliche Produktbezeichnung ist eine Anlage </w:t>
      </w:r>
      <w:r w:rsidR="003837CF">
        <w:t xml:space="preserve">1 </w:t>
      </w:r>
      <w:r>
        <w:t>auszufüllen.</w:t>
      </w:r>
    </w:p>
  </w:footnote>
  <w:footnote w:id="2">
    <w:p w:rsidR="00870888" w:rsidRPr="0011497C" w:rsidRDefault="00870888" w:rsidP="00870888">
      <w:pPr>
        <w:pStyle w:val="Funotentext"/>
      </w:pPr>
      <w:r w:rsidRPr="00CA16D2">
        <w:rPr>
          <w:rStyle w:val="Funotenzeichen"/>
        </w:rPr>
        <w:footnoteRef/>
      </w:r>
      <w:r w:rsidRPr="0011497C">
        <w:t xml:space="preserve"> </w:t>
      </w:r>
      <w:r>
        <w:tab/>
      </w:r>
      <w:bookmarkStart w:id="2" w:name="_Hlk55385060"/>
      <w:r w:rsidRPr="004F60BC">
        <w:t>lt. VERORDNUNG (EU) Nr. 1129/2011 DER KOMMISSION vom 11. November 2011 zur Änderung des Anhangs II der Verordnung (EG) Nr. 1333/2008 des Europäischen Parlaments und des Rates im Hinblick auf eine Liste der Lebensmittelzusatzstoffe der Europäischen Union</w:t>
      </w:r>
      <w:bookmarkEnd w:id="2"/>
    </w:p>
  </w:footnote>
  <w:footnote w:id="3">
    <w:p w:rsidR="000E203F" w:rsidRDefault="000E203F" w:rsidP="000E203F">
      <w:pPr>
        <w:pStyle w:val="Funotentext"/>
      </w:pPr>
      <w:r>
        <w:rPr>
          <w:rStyle w:val="Funotenzeichen"/>
        </w:rPr>
        <w:footnoteRef/>
      </w:r>
      <w:r>
        <w:t xml:space="preserve"> </w:t>
      </w:r>
      <w:r>
        <w:tab/>
      </w:r>
      <w:r w:rsidRPr="00BE1017">
        <w:t>https://ec.europa.eu/environment/ecolabel/documents/did_list/didlist_part_a_de.pdf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3BE" w:rsidRDefault="00CF723D" w:rsidP="000343BE">
    <w:pPr>
      <w:pStyle w:val="Kopfzeile"/>
      <w:jc w:val="right"/>
    </w:pPr>
    <w:r>
      <w:rPr>
        <w:noProof/>
      </w:rPr>
      <w:drawing>
        <wp:inline distT="0" distB="0" distL="0" distR="0">
          <wp:extent cx="903605"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68857B2"/>
    <w:lvl w:ilvl="0">
      <w:numFmt w:val="bullet"/>
      <w:lvlText w:val="*"/>
      <w:lvlJc w:val="left"/>
    </w:lvl>
  </w:abstractNum>
  <w:abstractNum w:abstractNumId="1" w15:restartNumberingAfterBreak="0">
    <w:nsid w:val="14971BE0"/>
    <w:multiLevelType w:val="hybridMultilevel"/>
    <w:tmpl w:val="0CD0F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5D79CE"/>
    <w:multiLevelType w:val="hybridMultilevel"/>
    <w:tmpl w:val="1A58184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280A37D4"/>
    <w:multiLevelType w:val="hybridMultilevel"/>
    <w:tmpl w:val="E78C9D7E"/>
    <w:lvl w:ilvl="0" w:tplc="BF128F4E">
      <w:numFmt w:val="bullet"/>
      <w:lvlText w:val="-"/>
      <w:lvlJc w:val="left"/>
      <w:pPr>
        <w:ind w:left="1211" w:hanging="360"/>
      </w:pPr>
      <w:rPr>
        <w:rFonts w:ascii="Times New Roman" w:eastAsia="Times New Roman" w:hAnsi="Times New Roman"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05C6C1D"/>
    <w:multiLevelType w:val="hybridMultilevel"/>
    <w:tmpl w:val="E8FA5C9E"/>
    <w:lvl w:ilvl="0" w:tplc="BF128F4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9FD2648"/>
    <w:multiLevelType w:val="hybridMultilevel"/>
    <w:tmpl w:val="7F3A40EA"/>
    <w:lvl w:ilvl="0" w:tplc="5582B9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B442CD"/>
    <w:multiLevelType w:val="hybridMultilevel"/>
    <w:tmpl w:val="499C4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5D6325"/>
    <w:multiLevelType w:val="hybridMultilevel"/>
    <w:tmpl w:val="712E54BA"/>
    <w:lvl w:ilvl="0" w:tplc="08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1572" w:hanging="360"/>
      </w:pPr>
      <w:rPr>
        <w:rFonts w:ascii="Symbol" w:hAnsi="Symbol" w:hint="default"/>
      </w:rPr>
    </w:lvl>
    <w:lvl w:ilvl="1" w:tplc="04070003">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0" w15:restartNumberingAfterBreak="0">
    <w:nsid w:val="7A672313"/>
    <w:multiLevelType w:val="hybridMultilevel"/>
    <w:tmpl w:val="1EFAB1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5"/>
  </w:num>
  <w:num w:numId="3">
    <w:abstractNumId w:val="2"/>
  </w:num>
  <w:num w:numId="4">
    <w:abstractNumId w:val="3"/>
  </w:num>
  <w:num w:numId="5">
    <w:abstractNumId w:val="4"/>
  </w:num>
  <w:num w:numId="6">
    <w:abstractNumId w:val="1"/>
  </w:num>
  <w:num w:numId="7">
    <w:abstractNumId w:val="9"/>
  </w:num>
  <w:num w:numId="8">
    <w:abstractNumId w:val="10"/>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mIY324KcB3zcvzDRK1djYr49iPMSQyGhPO1Ya08p9KsZPeiTRJ3weDqkjxtUjDGJahIVjya0kke4gTJ1xw20w==" w:salt="nk+FFLbigZioLpXHCe6WB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012D4"/>
    <w:rsid w:val="000132C8"/>
    <w:rsid w:val="00016B19"/>
    <w:rsid w:val="00017B60"/>
    <w:rsid w:val="0002001B"/>
    <w:rsid w:val="00023FFD"/>
    <w:rsid w:val="00024D2A"/>
    <w:rsid w:val="000322DC"/>
    <w:rsid w:val="000336E5"/>
    <w:rsid w:val="000337EB"/>
    <w:rsid w:val="000343BE"/>
    <w:rsid w:val="000349B9"/>
    <w:rsid w:val="000352CA"/>
    <w:rsid w:val="000366FC"/>
    <w:rsid w:val="00040881"/>
    <w:rsid w:val="0004315D"/>
    <w:rsid w:val="00044032"/>
    <w:rsid w:val="00047575"/>
    <w:rsid w:val="00051146"/>
    <w:rsid w:val="00057A7E"/>
    <w:rsid w:val="00060160"/>
    <w:rsid w:val="00060221"/>
    <w:rsid w:val="00063962"/>
    <w:rsid w:val="0006627D"/>
    <w:rsid w:val="00072725"/>
    <w:rsid w:val="000740FE"/>
    <w:rsid w:val="00075311"/>
    <w:rsid w:val="00077406"/>
    <w:rsid w:val="000815AE"/>
    <w:rsid w:val="00086EE7"/>
    <w:rsid w:val="000901DC"/>
    <w:rsid w:val="00091EF2"/>
    <w:rsid w:val="00092B9D"/>
    <w:rsid w:val="00095ED0"/>
    <w:rsid w:val="000A35CC"/>
    <w:rsid w:val="000A5108"/>
    <w:rsid w:val="000B33B5"/>
    <w:rsid w:val="000B5DDF"/>
    <w:rsid w:val="000B61F8"/>
    <w:rsid w:val="000B62A3"/>
    <w:rsid w:val="000C4C8C"/>
    <w:rsid w:val="000D104C"/>
    <w:rsid w:val="000D3A49"/>
    <w:rsid w:val="000D756B"/>
    <w:rsid w:val="000E203F"/>
    <w:rsid w:val="000E27AE"/>
    <w:rsid w:val="000E3BE7"/>
    <w:rsid w:val="000E3FF9"/>
    <w:rsid w:val="000E5EFC"/>
    <w:rsid w:val="000E60D8"/>
    <w:rsid w:val="000E7117"/>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55FEF"/>
    <w:rsid w:val="001626E9"/>
    <w:rsid w:val="00162A35"/>
    <w:rsid w:val="00163A2D"/>
    <w:rsid w:val="00164659"/>
    <w:rsid w:val="0016539C"/>
    <w:rsid w:val="00166473"/>
    <w:rsid w:val="0017411B"/>
    <w:rsid w:val="00175510"/>
    <w:rsid w:val="00176155"/>
    <w:rsid w:val="00177947"/>
    <w:rsid w:val="00180613"/>
    <w:rsid w:val="00184430"/>
    <w:rsid w:val="001859FD"/>
    <w:rsid w:val="00186C3C"/>
    <w:rsid w:val="001936B6"/>
    <w:rsid w:val="00193DDD"/>
    <w:rsid w:val="00195D6C"/>
    <w:rsid w:val="001A3053"/>
    <w:rsid w:val="001A6B06"/>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39A"/>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2FBF"/>
    <w:rsid w:val="003548EB"/>
    <w:rsid w:val="00356883"/>
    <w:rsid w:val="003650F1"/>
    <w:rsid w:val="00365741"/>
    <w:rsid w:val="00366580"/>
    <w:rsid w:val="00374D34"/>
    <w:rsid w:val="003819D5"/>
    <w:rsid w:val="0038204A"/>
    <w:rsid w:val="0038227B"/>
    <w:rsid w:val="00382BC1"/>
    <w:rsid w:val="00382D2A"/>
    <w:rsid w:val="003837CF"/>
    <w:rsid w:val="00386DE2"/>
    <w:rsid w:val="00390937"/>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65D2"/>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35AF"/>
    <w:rsid w:val="005036C2"/>
    <w:rsid w:val="00507B79"/>
    <w:rsid w:val="005112A6"/>
    <w:rsid w:val="005140E2"/>
    <w:rsid w:val="00515171"/>
    <w:rsid w:val="00515663"/>
    <w:rsid w:val="00521DE4"/>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1200"/>
    <w:rsid w:val="00583823"/>
    <w:rsid w:val="00583BA0"/>
    <w:rsid w:val="00590EB0"/>
    <w:rsid w:val="00592A1A"/>
    <w:rsid w:val="00595747"/>
    <w:rsid w:val="005A14A3"/>
    <w:rsid w:val="005A1FB4"/>
    <w:rsid w:val="005A428B"/>
    <w:rsid w:val="005B6CEC"/>
    <w:rsid w:val="005B780C"/>
    <w:rsid w:val="005C2D21"/>
    <w:rsid w:val="005C7F5C"/>
    <w:rsid w:val="005D153F"/>
    <w:rsid w:val="005E17AE"/>
    <w:rsid w:val="005E66BB"/>
    <w:rsid w:val="005F0B28"/>
    <w:rsid w:val="005F0C65"/>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293E"/>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06A8"/>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5BDD"/>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AA1"/>
    <w:rsid w:val="00844CA9"/>
    <w:rsid w:val="00850157"/>
    <w:rsid w:val="0085602B"/>
    <w:rsid w:val="008563D3"/>
    <w:rsid w:val="008575A7"/>
    <w:rsid w:val="008579FA"/>
    <w:rsid w:val="00862A06"/>
    <w:rsid w:val="008631ED"/>
    <w:rsid w:val="0086718F"/>
    <w:rsid w:val="00870888"/>
    <w:rsid w:val="00882D5F"/>
    <w:rsid w:val="00884374"/>
    <w:rsid w:val="008867B6"/>
    <w:rsid w:val="00887087"/>
    <w:rsid w:val="00887DE9"/>
    <w:rsid w:val="008938F3"/>
    <w:rsid w:val="00897895"/>
    <w:rsid w:val="008A5DF8"/>
    <w:rsid w:val="008A6D24"/>
    <w:rsid w:val="008B5F75"/>
    <w:rsid w:val="008C76FE"/>
    <w:rsid w:val="008D0AE5"/>
    <w:rsid w:val="008E2BEF"/>
    <w:rsid w:val="008E7988"/>
    <w:rsid w:val="008E7E64"/>
    <w:rsid w:val="008F1BFA"/>
    <w:rsid w:val="008F6F65"/>
    <w:rsid w:val="00902157"/>
    <w:rsid w:val="009054E2"/>
    <w:rsid w:val="00913B10"/>
    <w:rsid w:val="0091494D"/>
    <w:rsid w:val="00914BCF"/>
    <w:rsid w:val="00916BFF"/>
    <w:rsid w:val="0092281E"/>
    <w:rsid w:val="00923A8E"/>
    <w:rsid w:val="0092566D"/>
    <w:rsid w:val="00930101"/>
    <w:rsid w:val="0093366D"/>
    <w:rsid w:val="00936966"/>
    <w:rsid w:val="00940D1E"/>
    <w:rsid w:val="009439FD"/>
    <w:rsid w:val="009500F7"/>
    <w:rsid w:val="00950A71"/>
    <w:rsid w:val="0095269F"/>
    <w:rsid w:val="00953F3E"/>
    <w:rsid w:val="00960123"/>
    <w:rsid w:val="009635B0"/>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5242E"/>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5CB2"/>
    <w:rsid w:val="00AC6C3C"/>
    <w:rsid w:val="00AC7AAB"/>
    <w:rsid w:val="00AD31E3"/>
    <w:rsid w:val="00AD3219"/>
    <w:rsid w:val="00AD4305"/>
    <w:rsid w:val="00AD4C53"/>
    <w:rsid w:val="00AD5899"/>
    <w:rsid w:val="00AD5B2C"/>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299D"/>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08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0C0C"/>
    <w:rsid w:val="00C02D50"/>
    <w:rsid w:val="00C055E6"/>
    <w:rsid w:val="00C05FBC"/>
    <w:rsid w:val="00C10F0E"/>
    <w:rsid w:val="00C118FA"/>
    <w:rsid w:val="00C15968"/>
    <w:rsid w:val="00C16020"/>
    <w:rsid w:val="00C16518"/>
    <w:rsid w:val="00C16798"/>
    <w:rsid w:val="00C26639"/>
    <w:rsid w:val="00C268FE"/>
    <w:rsid w:val="00C26994"/>
    <w:rsid w:val="00C277FB"/>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637"/>
    <w:rsid w:val="00C6025C"/>
    <w:rsid w:val="00C62AF9"/>
    <w:rsid w:val="00C6300F"/>
    <w:rsid w:val="00C63B5B"/>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D6CFF"/>
    <w:rsid w:val="00CE4801"/>
    <w:rsid w:val="00CE7745"/>
    <w:rsid w:val="00CF1452"/>
    <w:rsid w:val="00CF4A43"/>
    <w:rsid w:val="00CF723D"/>
    <w:rsid w:val="00CF7AE6"/>
    <w:rsid w:val="00D06215"/>
    <w:rsid w:val="00D1067E"/>
    <w:rsid w:val="00D11C7C"/>
    <w:rsid w:val="00D132C1"/>
    <w:rsid w:val="00D232B8"/>
    <w:rsid w:val="00D23BEE"/>
    <w:rsid w:val="00D23D1C"/>
    <w:rsid w:val="00D27373"/>
    <w:rsid w:val="00D27B4A"/>
    <w:rsid w:val="00D3062A"/>
    <w:rsid w:val="00D31494"/>
    <w:rsid w:val="00D31CAB"/>
    <w:rsid w:val="00D33DC1"/>
    <w:rsid w:val="00D41772"/>
    <w:rsid w:val="00D41A9A"/>
    <w:rsid w:val="00D426B5"/>
    <w:rsid w:val="00D45F5F"/>
    <w:rsid w:val="00D46F4F"/>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D6456"/>
    <w:rsid w:val="00DE2536"/>
    <w:rsid w:val="00DE4F02"/>
    <w:rsid w:val="00DE7453"/>
    <w:rsid w:val="00DF2E1C"/>
    <w:rsid w:val="00DF56D7"/>
    <w:rsid w:val="00DF5E4D"/>
    <w:rsid w:val="00DF6ED9"/>
    <w:rsid w:val="00E02529"/>
    <w:rsid w:val="00E02824"/>
    <w:rsid w:val="00E02C62"/>
    <w:rsid w:val="00E03F59"/>
    <w:rsid w:val="00E041ED"/>
    <w:rsid w:val="00E04653"/>
    <w:rsid w:val="00E04FEF"/>
    <w:rsid w:val="00E07302"/>
    <w:rsid w:val="00E07BE1"/>
    <w:rsid w:val="00E11168"/>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4EEA"/>
    <w:rsid w:val="00F25B26"/>
    <w:rsid w:val="00F30ED0"/>
    <w:rsid w:val="00F3326F"/>
    <w:rsid w:val="00F345AE"/>
    <w:rsid w:val="00F379D8"/>
    <w:rsid w:val="00F42893"/>
    <w:rsid w:val="00F42B84"/>
    <w:rsid w:val="00F473A3"/>
    <w:rsid w:val="00F50305"/>
    <w:rsid w:val="00F50CFE"/>
    <w:rsid w:val="00F51770"/>
    <w:rsid w:val="00F51AEB"/>
    <w:rsid w:val="00F523A6"/>
    <w:rsid w:val="00F534BF"/>
    <w:rsid w:val="00F55A11"/>
    <w:rsid w:val="00F60DAD"/>
    <w:rsid w:val="00F713F3"/>
    <w:rsid w:val="00F71435"/>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6655198"/>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character" w:customStyle="1" w:styleId="FunotentextZchn">
    <w:name w:val="Fußnotentext Zchn"/>
    <w:basedOn w:val="Absatz-Standardschriftart"/>
    <w:link w:val="Funotentext"/>
    <w:uiPriority w:val="99"/>
    <w:rsid w:val="00870888"/>
    <w:rPr>
      <w:rFonts w:ascii="Arial" w:hAnsi="Arial"/>
    </w:rPr>
  </w:style>
  <w:style w:type="paragraph" w:styleId="Listenabsatz">
    <w:name w:val="List Paragraph"/>
    <w:basedOn w:val="Standard"/>
    <w:uiPriority w:val="34"/>
    <w:qFormat/>
    <w:rsid w:val="00870888"/>
    <w:pPr>
      <w:ind w:left="720"/>
      <w:contextualSpacing/>
    </w:pPr>
  </w:style>
  <w:style w:type="paragraph" w:customStyle="1" w:styleId="AufzhlungPunkt1">
    <w:name w:val="Aufzählung Punkt 1"/>
    <w:basedOn w:val="Standard"/>
    <w:link w:val="AufzhlungPunkt1Zchn"/>
    <w:qFormat/>
    <w:rsid w:val="00870888"/>
    <w:pPr>
      <w:numPr>
        <w:numId w:val="7"/>
      </w:numPr>
      <w:overflowPunct/>
      <w:autoSpaceDE/>
      <w:autoSpaceDN/>
      <w:adjustRightInd/>
      <w:spacing w:line="288" w:lineRule="auto"/>
      <w:ind w:left="426" w:hanging="426"/>
      <w:jc w:val="both"/>
      <w:textAlignment w:val="auto"/>
    </w:pPr>
    <w:rPr>
      <w:rFonts w:ascii="Verdana" w:eastAsiaTheme="minorEastAsia" w:hAnsi="Verdana" w:cstheme="minorBidi"/>
      <w:sz w:val="20"/>
      <w:lang w:eastAsia="ja-JP"/>
    </w:rPr>
  </w:style>
  <w:style w:type="character" w:customStyle="1" w:styleId="AufzhlungPunkt1Zchn">
    <w:name w:val="Aufzählung Punkt 1 Zchn"/>
    <w:basedOn w:val="Absatz-Standardschriftart"/>
    <w:link w:val="AufzhlungPunkt1"/>
    <w:rsid w:val="00870888"/>
    <w:rPr>
      <w:rFonts w:ascii="Verdana" w:eastAsiaTheme="minorEastAsia" w:hAnsi="Verdana" w:cstheme="minorBidi"/>
      <w:lang w:eastAsia="ja-JP"/>
    </w:rPr>
  </w:style>
  <w:style w:type="table" w:styleId="Tabellenraster">
    <w:name w:val="Table Grid"/>
    <w:basedOn w:val="NormaleTabelle"/>
    <w:uiPriority w:val="59"/>
    <w:unhideWhenUsed/>
    <w:rsid w:val="000E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Punkt2">
    <w:name w:val="Aufzählung Punkt 2"/>
    <w:basedOn w:val="Standard"/>
    <w:link w:val="AufzhlungPunkt2Zchn"/>
    <w:qFormat/>
    <w:rsid w:val="005035AF"/>
    <w:pPr>
      <w:overflowPunct/>
      <w:autoSpaceDE/>
      <w:autoSpaceDN/>
      <w:adjustRightInd/>
      <w:spacing w:line="288" w:lineRule="auto"/>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5035AF"/>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1277</Words>
  <Characters>7281</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5</cp:revision>
  <cp:lastPrinted>2013-03-14T10:09:00Z</cp:lastPrinted>
  <dcterms:created xsi:type="dcterms:W3CDTF">2021-04-23T14:36:00Z</dcterms:created>
  <dcterms:modified xsi:type="dcterms:W3CDTF">2021-04-26T08:11:00Z</dcterms:modified>
</cp:coreProperties>
</file>