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73"/>
        <w:gridCol w:w="1276"/>
        <w:gridCol w:w="2694"/>
      </w:tblGrid>
      <w:tr w:rsidR="002E629B" w:rsidRPr="00E44699">
        <w:tc>
          <w:tcPr>
            <w:tcW w:w="5173" w:type="dxa"/>
            <w:tcBorders>
              <w:top w:val="nil"/>
              <w:left w:val="nil"/>
              <w:bottom w:val="nil"/>
              <w:right w:val="nil"/>
            </w:tcBorders>
          </w:tcPr>
          <w:p w:rsidR="002E629B" w:rsidRPr="00E44699" w:rsidRDefault="00CD51B1" w:rsidP="00450DE4">
            <w:pPr>
              <w:tabs>
                <w:tab w:val="clear" w:pos="6804"/>
                <w:tab w:val="left" w:pos="6237"/>
              </w:tabs>
              <w:ind w:right="-496"/>
              <w:rPr>
                <w:b/>
                <w:u w:val="single"/>
                <w:lang w:val="en-GB"/>
              </w:rPr>
            </w:pPr>
            <w:r w:rsidRPr="00E44699">
              <w:rPr>
                <w:b/>
                <w:lang w:val="en-GB"/>
              </w:rPr>
              <w:br w:type="page"/>
              <w:t>An</w:t>
            </w:r>
            <w:r w:rsidR="00450DE4" w:rsidRPr="00E44699">
              <w:rPr>
                <w:b/>
                <w:lang w:val="en-GB"/>
              </w:rPr>
              <w:t xml:space="preserve">nex 1 to the Contract pursuant to </w:t>
            </w:r>
            <w:r w:rsidR="006D4EF9">
              <w:rPr>
                <w:b/>
                <w:lang w:val="en-GB"/>
              </w:rPr>
              <w:t>DE-UZ</w:t>
            </w:r>
            <w:r w:rsidR="002E629B" w:rsidRPr="00E44699">
              <w:rPr>
                <w:b/>
                <w:lang w:val="en-GB"/>
              </w:rPr>
              <w:t xml:space="preserve"> </w:t>
            </w:r>
            <w:r w:rsidR="00675480" w:rsidRPr="00E44699">
              <w:rPr>
                <w:b/>
                <w:lang w:val="en-GB"/>
              </w:rPr>
              <w:t>131</w:t>
            </w:r>
          </w:p>
          <w:p w:rsidR="002E629B" w:rsidRPr="00E44699" w:rsidRDefault="002E629B" w:rsidP="00E57D79">
            <w:pPr>
              <w:rPr>
                <w:b/>
                <w:lang w:val="en-GB"/>
              </w:rPr>
            </w:pPr>
          </w:p>
          <w:p w:rsidR="002E629B" w:rsidRPr="00E44699" w:rsidRDefault="00450DE4" w:rsidP="00450DE4">
            <w:pPr>
              <w:rPr>
                <w:b/>
                <w:u w:val="single"/>
                <w:lang w:val="en-GB"/>
              </w:rPr>
            </w:pPr>
            <w:r w:rsidRPr="00E44699">
              <w:rPr>
                <w:b/>
                <w:lang w:val="en-GB"/>
              </w:rPr>
              <w:t xml:space="preserve">Blue Angel Eco-Label for </w:t>
            </w:r>
            <w:r w:rsidRPr="00E44699">
              <w:rPr>
                <w:b/>
                <w:lang w:val="en-GB"/>
              </w:rPr>
              <w:br/>
            </w:r>
            <w:r w:rsidR="002E629B" w:rsidRPr="00E44699">
              <w:rPr>
                <w:b/>
                <w:lang w:val="en-GB"/>
              </w:rPr>
              <w:t>„</w:t>
            </w:r>
            <w:r w:rsidR="00675480" w:rsidRPr="00E44699">
              <w:rPr>
                <w:b/>
                <w:lang w:val="en-GB"/>
              </w:rPr>
              <w:t>Digital</w:t>
            </w:r>
            <w:r w:rsidRPr="00E44699">
              <w:rPr>
                <w:b/>
                <w:lang w:val="en-GB"/>
              </w:rPr>
              <w:t xml:space="preserve"> Cordless Phones</w:t>
            </w:r>
            <w:r w:rsidR="002E629B" w:rsidRPr="00E44699">
              <w:rPr>
                <w:b/>
                <w:lang w:val="en-GB"/>
              </w:rPr>
              <w:t>“</w:t>
            </w:r>
          </w:p>
        </w:tc>
        <w:tc>
          <w:tcPr>
            <w:tcW w:w="1276" w:type="dxa"/>
            <w:tcBorders>
              <w:top w:val="nil"/>
              <w:left w:val="nil"/>
              <w:bottom w:val="nil"/>
              <w:right w:val="single" w:sz="6" w:space="0" w:color="auto"/>
            </w:tcBorders>
          </w:tcPr>
          <w:p w:rsidR="002E629B" w:rsidRPr="00E44699" w:rsidRDefault="002E629B" w:rsidP="00E57D79">
            <w:pPr>
              <w:rPr>
                <w:b/>
                <w:lang w:val="en-GB"/>
              </w:rPr>
            </w:pPr>
          </w:p>
          <w:p w:rsidR="002E629B" w:rsidRPr="00E44699" w:rsidRDefault="002E629B" w:rsidP="00E57D79">
            <w:pPr>
              <w:rPr>
                <w:b/>
                <w:lang w:val="en-GB"/>
              </w:rPr>
            </w:pPr>
          </w:p>
          <w:p w:rsidR="002E629B" w:rsidRPr="00E44699" w:rsidRDefault="002E629B" w:rsidP="00E57D79">
            <w:pPr>
              <w:rPr>
                <w:b/>
                <w:lang w:val="en-GB"/>
              </w:rPr>
            </w:pPr>
          </w:p>
        </w:tc>
        <w:tc>
          <w:tcPr>
            <w:tcW w:w="2694" w:type="dxa"/>
            <w:tcBorders>
              <w:left w:val="nil"/>
            </w:tcBorders>
            <w:vAlign w:val="center"/>
          </w:tcPr>
          <w:p w:rsidR="0050007C" w:rsidRPr="00E44699" w:rsidRDefault="0050007C" w:rsidP="0050007C">
            <w:pPr>
              <w:jc w:val="center"/>
              <w:rPr>
                <w:b/>
                <w:lang w:val="en-GB"/>
              </w:rPr>
            </w:pPr>
          </w:p>
          <w:p w:rsidR="002E629B" w:rsidRPr="00E44699" w:rsidRDefault="00450DE4" w:rsidP="0050007C">
            <w:pPr>
              <w:jc w:val="center"/>
              <w:rPr>
                <w:b/>
                <w:lang w:val="en-GB"/>
              </w:rPr>
            </w:pPr>
            <w:r w:rsidRPr="00E44699">
              <w:rPr>
                <w:b/>
                <w:lang w:val="en-GB"/>
              </w:rPr>
              <w:t>Please use</w:t>
            </w:r>
            <w:r w:rsidR="0050007C" w:rsidRPr="00E44699">
              <w:rPr>
                <w:b/>
                <w:lang w:val="en-GB"/>
              </w:rPr>
              <w:br/>
            </w:r>
            <w:r w:rsidRPr="00E44699">
              <w:rPr>
                <w:b/>
                <w:lang w:val="en-GB"/>
              </w:rPr>
              <w:t>this form</w:t>
            </w:r>
            <w:r w:rsidR="0050007C" w:rsidRPr="00E44699">
              <w:rPr>
                <w:b/>
                <w:lang w:val="en-GB"/>
              </w:rPr>
              <w:t>!</w:t>
            </w:r>
          </w:p>
          <w:p w:rsidR="002E629B" w:rsidRPr="00E44699" w:rsidRDefault="002E629B" w:rsidP="0050007C">
            <w:pPr>
              <w:jc w:val="center"/>
              <w:rPr>
                <w:b/>
                <w:lang w:val="en-GB"/>
              </w:rPr>
            </w:pPr>
          </w:p>
        </w:tc>
      </w:tr>
    </w:tbl>
    <w:p w:rsidR="002E629B" w:rsidRPr="00E44699" w:rsidRDefault="002E629B" w:rsidP="002E629B">
      <w:pPr>
        <w:pStyle w:val="Textkrper"/>
        <w:spacing w:line="240" w:lineRule="auto"/>
        <w:jc w:val="both"/>
        <w:rPr>
          <w:sz w:val="22"/>
          <w:lang w:val="en-GB"/>
        </w:rPr>
      </w:pPr>
    </w:p>
    <w:p w:rsidR="002E629B" w:rsidRPr="00E44699" w:rsidRDefault="00450DE4" w:rsidP="00F260CB">
      <w:pPr>
        <w:pStyle w:val="Textkrper"/>
        <w:tabs>
          <w:tab w:val="clear" w:pos="3119"/>
        </w:tabs>
        <w:spacing w:before="20" w:after="20" w:line="240" w:lineRule="auto"/>
        <w:jc w:val="both"/>
        <w:rPr>
          <w:sz w:val="22"/>
          <w:lang w:val="en-GB"/>
        </w:rPr>
      </w:pPr>
      <w:r w:rsidRPr="00E44699">
        <w:rPr>
          <w:sz w:val="22"/>
          <w:lang w:val="en-GB"/>
        </w:rPr>
        <w:t>Manufacturer (Applicant</w:t>
      </w:r>
      <w:r w:rsidR="002E629B" w:rsidRPr="00E44699">
        <w:rPr>
          <w:sz w:val="22"/>
          <w:lang w:val="en-GB"/>
        </w:rPr>
        <w:t>):</w:t>
      </w:r>
      <w:r w:rsidR="002E629B" w:rsidRPr="00E44699">
        <w:rPr>
          <w:sz w:val="22"/>
          <w:lang w:val="en-GB"/>
        </w:rPr>
        <w:tab/>
      </w:r>
      <w:bookmarkStart w:id="0" w:name="Text23"/>
      <w:r w:rsidR="00DC1168" w:rsidRPr="00E44699">
        <w:rPr>
          <w:b/>
          <w:sz w:val="22"/>
          <w:lang w:val="en-GB"/>
        </w:rPr>
        <w:fldChar w:fldCharType="begin">
          <w:ffData>
            <w:name w:val="Text23"/>
            <w:enabled/>
            <w:calcOnExit w:val="0"/>
            <w:textInput>
              <w:maxLength w:val="35"/>
            </w:textInput>
          </w:ffData>
        </w:fldChar>
      </w:r>
      <w:r w:rsidR="00790957" w:rsidRPr="00E44699">
        <w:rPr>
          <w:b/>
          <w:sz w:val="22"/>
          <w:lang w:val="en-GB"/>
        </w:rPr>
        <w:instrText xml:space="preserve"> FORMTEXT </w:instrText>
      </w:r>
      <w:r w:rsidR="00DC1168" w:rsidRPr="00E44699">
        <w:rPr>
          <w:b/>
          <w:sz w:val="22"/>
          <w:lang w:val="en-GB"/>
        </w:rPr>
      </w:r>
      <w:r w:rsidR="00DC1168" w:rsidRPr="00E44699">
        <w:rPr>
          <w:b/>
          <w:sz w:val="22"/>
          <w:lang w:val="en-GB"/>
        </w:rPr>
        <w:fldChar w:fldCharType="separate"/>
      </w:r>
      <w:r w:rsidR="00790957" w:rsidRPr="00E44699">
        <w:rPr>
          <w:b/>
          <w:noProof/>
          <w:sz w:val="22"/>
          <w:lang w:val="en-GB"/>
        </w:rPr>
        <w:t> </w:t>
      </w:r>
      <w:r w:rsidR="00790957" w:rsidRPr="00E44699">
        <w:rPr>
          <w:b/>
          <w:noProof/>
          <w:sz w:val="22"/>
          <w:lang w:val="en-GB"/>
        </w:rPr>
        <w:t> </w:t>
      </w:r>
      <w:r w:rsidR="00790957" w:rsidRPr="00E44699">
        <w:rPr>
          <w:b/>
          <w:noProof/>
          <w:sz w:val="22"/>
          <w:lang w:val="en-GB"/>
        </w:rPr>
        <w:t> </w:t>
      </w:r>
      <w:r w:rsidR="00790957" w:rsidRPr="00E44699">
        <w:rPr>
          <w:b/>
          <w:noProof/>
          <w:sz w:val="22"/>
          <w:lang w:val="en-GB"/>
        </w:rPr>
        <w:t> </w:t>
      </w:r>
      <w:r w:rsidR="00790957" w:rsidRPr="00E44699">
        <w:rPr>
          <w:b/>
          <w:noProof/>
          <w:sz w:val="22"/>
          <w:lang w:val="en-GB"/>
        </w:rPr>
        <w:t> </w:t>
      </w:r>
      <w:r w:rsidR="00DC1168" w:rsidRPr="00E44699">
        <w:rPr>
          <w:b/>
          <w:sz w:val="22"/>
          <w:lang w:val="en-GB"/>
        </w:rPr>
        <w:fldChar w:fldCharType="end"/>
      </w:r>
      <w:bookmarkEnd w:id="0"/>
    </w:p>
    <w:p w:rsidR="002E629B" w:rsidRPr="00E44699" w:rsidRDefault="00D338F3" w:rsidP="00F260CB">
      <w:pPr>
        <w:pStyle w:val="Textkrper"/>
        <w:tabs>
          <w:tab w:val="clear" w:pos="284"/>
          <w:tab w:val="clear" w:pos="851"/>
          <w:tab w:val="clear" w:pos="3119"/>
        </w:tabs>
        <w:spacing w:before="20" w:after="20" w:line="240" w:lineRule="auto"/>
        <w:jc w:val="both"/>
        <w:rPr>
          <w:sz w:val="22"/>
          <w:lang w:val="en-GB"/>
        </w:rPr>
      </w:pPr>
      <w:r w:rsidRPr="00E44699">
        <w:rPr>
          <w:sz w:val="22"/>
          <w:lang w:val="en-GB"/>
        </w:rPr>
        <w:tab/>
      </w:r>
      <w:r w:rsidR="00DC1168" w:rsidRPr="00E44699">
        <w:rPr>
          <w:sz w:val="22"/>
          <w:lang w:val="en-GB"/>
        </w:rPr>
        <w:fldChar w:fldCharType="begin">
          <w:ffData>
            <w:name w:val="Text25"/>
            <w:enabled/>
            <w:calcOnExit w:val="0"/>
            <w:textInput>
              <w:maxLength w:val="35"/>
            </w:textInput>
          </w:ffData>
        </w:fldChar>
      </w:r>
      <w:bookmarkStart w:id="1" w:name="Text25"/>
      <w:r w:rsidRPr="00E44699">
        <w:rPr>
          <w:sz w:val="22"/>
          <w:lang w:val="en-GB"/>
        </w:rPr>
        <w:instrText xml:space="preserve"> FORMTEXT </w:instrText>
      </w:r>
      <w:r w:rsidR="00DC1168" w:rsidRPr="00E44699">
        <w:rPr>
          <w:sz w:val="22"/>
          <w:lang w:val="en-GB"/>
        </w:rPr>
      </w:r>
      <w:r w:rsidR="00DC1168" w:rsidRPr="00E44699">
        <w:rPr>
          <w:sz w:val="22"/>
          <w:lang w:val="en-GB"/>
        </w:rPr>
        <w:fldChar w:fldCharType="separate"/>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DC1168" w:rsidRPr="00E44699">
        <w:rPr>
          <w:sz w:val="22"/>
          <w:lang w:val="en-GB"/>
        </w:rPr>
        <w:fldChar w:fldCharType="end"/>
      </w:r>
      <w:bookmarkEnd w:id="1"/>
    </w:p>
    <w:p w:rsidR="00D338F3" w:rsidRPr="00E44699" w:rsidRDefault="00D338F3" w:rsidP="00F260CB">
      <w:pPr>
        <w:pStyle w:val="Textkrper"/>
        <w:tabs>
          <w:tab w:val="clear" w:pos="284"/>
          <w:tab w:val="clear" w:pos="851"/>
          <w:tab w:val="clear" w:pos="3119"/>
        </w:tabs>
        <w:spacing w:before="20" w:after="20" w:line="240" w:lineRule="auto"/>
        <w:jc w:val="both"/>
        <w:rPr>
          <w:sz w:val="22"/>
          <w:lang w:val="en-GB"/>
        </w:rPr>
      </w:pPr>
      <w:r w:rsidRPr="00E44699">
        <w:rPr>
          <w:sz w:val="22"/>
          <w:lang w:val="en-GB"/>
        </w:rPr>
        <w:tab/>
      </w:r>
      <w:r w:rsidR="00DC1168" w:rsidRPr="00E44699">
        <w:rPr>
          <w:sz w:val="22"/>
          <w:lang w:val="en-GB"/>
        </w:rPr>
        <w:fldChar w:fldCharType="begin">
          <w:ffData>
            <w:name w:val="Text24"/>
            <w:enabled/>
            <w:calcOnExit w:val="0"/>
            <w:textInput>
              <w:maxLength w:val="35"/>
            </w:textInput>
          </w:ffData>
        </w:fldChar>
      </w:r>
      <w:bookmarkStart w:id="2" w:name="Text24"/>
      <w:r w:rsidRPr="00E44699">
        <w:rPr>
          <w:sz w:val="22"/>
          <w:lang w:val="en-GB"/>
        </w:rPr>
        <w:instrText xml:space="preserve"> FORMTEXT </w:instrText>
      </w:r>
      <w:r w:rsidR="00DC1168" w:rsidRPr="00E44699">
        <w:rPr>
          <w:sz w:val="22"/>
          <w:lang w:val="en-GB"/>
        </w:rPr>
      </w:r>
      <w:r w:rsidR="00DC1168" w:rsidRPr="00E44699">
        <w:rPr>
          <w:sz w:val="22"/>
          <w:lang w:val="en-GB"/>
        </w:rPr>
        <w:fldChar w:fldCharType="separate"/>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DC1168" w:rsidRPr="00E44699">
        <w:rPr>
          <w:sz w:val="22"/>
          <w:lang w:val="en-GB"/>
        </w:rPr>
        <w:fldChar w:fldCharType="end"/>
      </w:r>
      <w:bookmarkEnd w:id="2"/>
    </w:p>
    <w:p w:rsidR="002E629B" w:rsidRPr="00E44699" w:rsidRDefault="002E629B" w:rsidP="00F260CB">
      <w:pPr>
        <w:pStyle w:val="Textkrper"/>
        <w:tabs>
          <w:tab w:val="clear" w:pos="3119"/>
        </w:tabs>
        <w:spacing w:before="20" w:after="20" w:line="240" w:lineRule="auto"/>
        <w:jc w:val="both"/>
        <w:rPr>
          <w:sz w:val="22"/>
          <w:lang w:val="en-GB"/>
        </w:rPr>
      </w:pPr>
    </w:p>
    <w:p w:rsidR="002E629B" w:rsidRPr="00E44699" w:rsidRDefault="00450DE4" w:rsidP="00F260CB">
      <w:pPr>
        <w:pStyle w:val="Textkrper"/>
        <w:tabs>
          <w:tab w:val="clear" w:pos="3119"/>
        </w:tabs>
        <w:spacing w:before="20" w:after="20" w:line="240" w:lineRule="auto"/>
        <w:jc w:val="both"/>
        <w:rPr>
          <w:sz w:val="22"/>
          <w:lang w:val="en-GB"/>
        </w:rPr>
      </w:pPr>
      <w:r w:rsidRPr="00E44699">
        <w:rPr>
          <w:sz w:val="22"/>
          <w:lang w:val="en-GB"/>
        </w:rPr>
        <w:t>Distributor</w:t>
      </w:r>
      <w:r w:rsidR="002E629B" w:rsidRPr="00E44699">
        <w:rPr>
          <w:sz w:val="22"/>
          <w:lang w:val="en-GB"/>
        </w:rPr>
        <w:t xml:space="preserve"> (</w:t>
      </w:r>
      <w:r w:rsidRPr="00E44699">
        <w:rPr>
          <w:sz w:val="22"/>
          <w:lang w:val="en-GB"/>
        </w:rPr>
        <w:t>Label User</w:t>
      </w:r>
      <w:r w:rsidR="002E629B" w:rsidRPr="00E44699">
        <w:rPr>
          <w:sz w:val="22"/>
          <w:lang w:val="en-GB"/>
        </w:rPr>
        <w:t>):</w:t>
      </w:r>
      <w:r w:rsidR="002E629B" w:rsidRPr="00E44699">
        <w:rPr>
          <w:sz w:val="22"/>
          <w:lang w:val="en-GB"/>
        </w:rPr>
        <w:tab/>
      </w:r>
      <w:r w:rsidR="00DC1168" w:rsidRPr="00E44699">
        <w:rPr>
          <w:b/>
          <w:sz w:val="22"/>
          <w:lang w:val="en-GB"/>
        </w:rPr>
        <w:fldChar w:fldCharType="begin">
          <w:ffData>
            <w:name w:val="Text22"/>
            <w:enabled/>
            <w:calcOnExit w:val="0"/>
            <w:textInput>
              <w:maxLength w:val="35"/>
            </w:textInput>
          </w:ffData>
        </w:fldChar>
      </w:r>
      <w:bookmarkStart w:id="3" w:name="Text22"/>
      <w:r w:rsidR="00D338F3" w:rsidRPr="00E44699">
        <w:rPr>
          <w:b/>
          <w:sz w:val="22"/>
          <w:lang w:val="en-GB"/>
        </w:rPr>
        <w:instrText xml:space="preserve"> FORMTEXT </w:instrText>
      </w:r>
      <w:r w:rsidR="00DC1168" w:rsidRPr="00E44699">
        <w:rPr>
          <w:b/>
          <w:sz w:val="22"/>
          <w:lang w:val="en-GB"/>
        </w:rPr>
      </w:r>
      <w:r w:rsidR="00DC1168" w:rsidRPr="00E44699">
        <w:rPr>
          <w:b/>
          <w:sz w:val="22"/>
          <w:lang w:val="en-GB"/>
        </w:rPr>
        <w:fldChar w:fldCharType="separate"/>
      </w:r>
      <w:r w:rsidR="00726DD9" w:rsidRPr="00E44699">
        <w:rPr>
          <w:b/>
          <w:noProof/>
          <w:sz w:val="22"/>
          <w:lang w:val="en-GB"/>
        </w:rPr>
        <w:t> </w:t>
      </w:r>
      <w:r w:rsidR="00726DD9" w:rsidRPr="00E44699">
        <w:rPr>
          <w:b/>
          <w:noProof/>
          <w:sz w:val="22"/>
          <w:lang w:val="en-GB"/>
        </w:rPr>
        <w:t> </w:t>
      </w:r>
      <w:r w:rsidR="00726DD9" w:rsidRPr="00E44699">
        <w:rPr>
          <w:b/>
          <w:noProof/>
          <w:sz w:val="22"/>
          <w:lang w:val="en-GB"/>
        </w:rPr>
        <w:t> </w:t>
      </w:r>
      <w:r w:rsidR="00726DD9" w:rsidRPr="00E44699">
        <w:rPr>
          <w:b/>
          <w:noProof/>
          <w:sz w:val="22"/>
          <w:lang w:val="en-GB"/>
        </w:rPr>
        <w:t> </w:t>
      </w:r>
      <w:r w:rsidR="00726DD9" w:rsidRPr="00E44699">
        <w:rPr>
          <w:b/>
          <w:noProof/>
          <w:sz w:val="22"/>
          <w:lang w:val="en-GB"/>
        </w:rPr>
        <w:t> </w:t>
      </w:r>
      <w:r w:rsidR="00DC1168" w:rsidRPr="00E44699">
        <w:rPr>
          <w:b/>
          <w:sz w:val="22"/>
          <w:lang w:val="en-GB"/>
        </w:rPr>
        <w:fldChar w:fldCharType="end"/>
      </w:r>
      <w:bookmarkEnd w:id="3"/>
    </w:p>
    <w:p w:rsidR="002E629B" w:rsidRPr="00E44699" w:rsidRDefault="00D338F3" w:rsidP="00F260CB">
      <w:pPr>
        <w:pStyle w:val="Textkrper"/>
        <w:tabs>
          <w:tab w:val="clear" w:pos="284"/>
          <w:tab w:val="clear" w:pos="851"/>
          <w:tab w:val="clear" w:pos="3119"/>
        </w:tabs>
        <w:spacing w:before="20" w:after="20" w:line="240" w:lineRule="auto"/>
        <w:jc w:val="both"/>
        <w:rPr>
          <w:sz w:val="22"/>
          <w:lang w:val="en-GB"/>
        </w:rPr>
      </w:pPr>
      <w:r w:rsidRPr="00E44699">
        <w:rPr>
          <w:sz w:val="22"/>
          <w:lang w:val="en-GB"/>
        </w:rPr>
        <w:tab/>
      </w:r>
      <w:r w:rsidR="00DC1168" w:rsidRPr="00E44699">
        <w:rPr>
          <w:sz w:val="22"/>
          <w:lang w:val="en-GB"/>
        </w:rPr>
        <w:fldChar w:fldCharType="begin">
          <w:ffData>
            <w:name w:val="Text26"/>
            <w:enabled/>
            <w:calcOnExit w:val="0"/>
            <w:textInput>
              <w:maxLength w:val="35"/>
            </w:textInput>
          </w:ffData>
        </w:fldChar>
      </w:r>
      <w:bookmarkStart w:id="4" w:name="Text26"/>
      <w:r w:rsidRPr="00E44699">
        <w:rPr>
          <w:sz w:val="22"/>
          <w:lang w:val="en-GB"/>
        </w:rPr>
        <w:instrText xml:space="preserve"> FORMTEXT </w:instrText>
      </w:r>
      <w:r w:rsidR="00DC1168" w:rsidRPr="00E44699">
        <w:rPr>
          <w:sz w:val="22"/>
          <w:lang w:val="en-GB"/>
        </w:rPr>
      </w:r>
      <w:r w:rsidR="00DC1168" w:rsidRPr="00E44699">
        <w:rPr>
          <w:sz w:val="22"/>
          <w:lang w:val="en-GB"/>
        </w:rPr>
        <w:fldChar w:fldCharType="separate"/>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DC1168" w:rsidRPr="00E44699">
        <w:rPr>
          <w:sz w:val="22"/>
          <w:lang w:val="en-GB"/>
        </w:rPr>
        <w:fldChar w:fldCharType="end"/>
      </w:r>
      <w:bookmarkEnd w:id="4"/>
    </w:p>
    <w:p w:rsidR="00D338F3" w:rsidRPr="00E44699" w:rsidRDefault="00D338F3" w:rsidP="00F260CB">
      <w:pPr>
        <w:pStyle w:val="Textkrper"/>
        <w:tabs>
          <w:tab w:val="clear" w:pos="284"/>
          <w:tab w:val="clear" w:pos="851"/>
          <w:tab w:val="clear" w:pos="3119"/>
        </w:tabs>
        <w:spacing w:before="20" w:after="20" w:line="240" w:lineRule="auto"/>
        <w:jc w:val="both"/>
        <w:rPr>
          <w:sz w:val="22"/>
          <w:lang w:val="en-GB"/>
        </w:rPr>
      </w:pPr>
      <w:r w:rsidRPr="00E44699">
        <w:rPr>
          <w:sz w:val="22"/>
          <w:lang w:val="en-GB"/>
        </w:rPr>
        <w:tab/>
      </w:r>
      <w:r w:rsidR="00DC1168" w:rsidRPr="00E44699">
        <w:rPr>
          <w:sz w:val="22"/>
          <w:lang w:val="en-GB"/>
        </w:rPr>
        <w:fldChar w:fldCharType="begin">
          <w:ffData>
            <w:name w:val="Text27"/>
            <w:enabled/>
            <w:calcOnExit w:val="0"/>
            <w:textInput>
              <w:maxLength w:val="35"/>
            </w:textInput>
          </w:ffData>
        </w:fldChar>
      </w:r>
      <w:bookmarkStart w:id="5" w:name="Text27"/>
      <w:r w:rsidRPr="00E44699">
        <w:rPr>
          <w:sz w:val="22"/>
          <w:lang w:val="en-GB"/>
        </w:rPr>
        <w:instrText xml:space="preserve"> FORMTEXT </w:instrText>
      </w:r>
      <w:r w:rsidR="00DC1168" w:rsidRPr="00E44699">
        <w:rPr>
          <w:sz w:val="22"/>
          <w:lang w:val="en-GB"/>
        </w:rPr>
      </w:r>
      <w:r w:rsidR="00DC1168" w:rsidRPr="00E44699">
        <w:rPr>
          <w:sz w:val="22"/>
          <w:lang w:val="en-GB"/>
        </w:rPr>
        <w:fldChar w:fldCharType="separate"/>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DC1168" w:rsidRPr="00E44699">
        <w:rPr>
          <w:sz w:val="22"/>
          <w:lang w:val="en-GB"/>
        </w:rPr>
        <w:fldChar w:fldCharType="end"/>
      </w:r>
      <w:bookmarkEnd w:id="5"/>
    </w:p>
    <w:p w:rsidR="002E629B" w:rsidRPr="00E44699" w:rsidRDefault="002E629B" w:rsidP="00F260CB">
      <w:pPr>
        <w:pStyle w:val="Textkrper"/>
        <w:tabs>
          <w:tab w:val="clear" w:pos="3119"/>
        </w:tabs>
        <w:spacing w:before="20" w:after="20" w:line="240" w:lineRule="auto"/>
        <w:jc w:val="both"/>
        <w:rPr>
          <w:sz w:val="22"/>
          <w:lang w:val="en-GB"/>
        </w:rPr>
      </w:pPr>
    </w:p>
    <w:p w:rsidR="002E629B" w:rsidRPr="00E44699" w:rsidRDefault="00450DE4" w:rsidP="00F260CB">
      <w:pPr>
        <w:pStyle w:val="Textkrper"/>
        <w:tabs>
          <w:tab w:val="clear" w:pos="3119"/>
        </w:tabs>
        <w:spacing w:before="20" w:after="20" w:line="240" w:lineRule="auto"/>
        <w:jc w:val="both"/>
        <w:rPr>
          <w:sz w:val="22"/>
          <w:lang w:val="en-GB"/>
        </w:rPr>
      </w:pPr>
      <w:r w:rsidRPr="00E44699">
        <w:rPr>
          <w:sz w:val="22"/>
          <w:lang w:val="en-GB"/>
        </w:rPr>
        <w:t xml:space="preserve">Brand / Trade </w:t>
      </w:r>
      <w:r w:rsidR="002E629B" w:rsidRPr="00E44699">
        <w:rPr>
          <w:sz w:val="22"/>
          <w:lang w:val="en-GB"/>
        </w:rPr>
        <w:t>name:</w:t>
      </w:r>
      <w:r w:rsidR="002E629B" w:rsidRPr="00E44699">
        <w:rPr>
          <w:sz w:val="22"/>
          <w:lang w:val="en-GB"/>
        </w:rPr>
        <w:tab/>
      </w:r>
      <w:r w:rsidR="00DC1168" w:rsidRPr="00E44699">
        <w:rPr>
          <w:b/>
          <w:sz w:val="22"/>
          <w:lang w:val="en-GB"/>
        </w:rPr>
        <w:fldChar w:fldCharType="begin">
          <w:ffData>
            <w:name w:val="Text21"/>
            <w:enabled/>
            <w:calcOnExit w:val="0"/>
            <w:textInput>
              <w:maxLength w:val="35"/>
            </w:textInput>
          </w:ffData>
        </w:fldChar>
      </w:r>
      <w:bookmarkStart w:id="6" w:name="Text21"/>
      <w:r w:rsidR="00D338F3" w:rsidRPr="00E44699">
        <w:rPr>
          <w:b/>
          <w:sz w:val="22"/>
          <w:lang w:val="en-GB"/>
        </w:rPr>
        <w:instrText xml:space="preserve"> FORMTEXT </w:instrText>
      </w:r>
      <w:r w:rsidR="00DC1168" w:rsidRPr="00E44699">
        <w:rPr>
          <w:b/>
          <w:sz w:val="22"/>
          <w:lang w:val="en-GB"/>
        </w:rPr>
      </w:r>
      <w:r w:rsidR="00DC1168" w:rsidRPr="00E44699">
        <w:rPr>
          <w:b/>
          <w:sz w:val="22"/>
          <w:lang w:val="en-GB"/>
        </w:rPr>
        <w:fldChar w:fldCharType="separate"/>
      </w:r>
      <w:r w:rsidR="00726DD9" w:rsidRPr="00E44699">
        <w:rPr>
          <w:b/>
          <w:noProof/>
          <w:sz w:val="22"/>
          <w:lang w:val="en-GB"/>
        </w:rPr>
        <w:t> </w:t>
      </w:r>
      <w:r w:rsidR="00726DD9" w:rsidRPr="00E44699">
        <w:rPr>
          <w:b/>
          <w:noProof/>
          <w:sz w:val="22"/>
          <w:lang w:val="en-GB"/>
        </w:rPr>
        <w:t> </w:t>
      </w:r>
      <w:r w:rsidR="00726DD9" w:rsidRPr="00E44699">
        <w:rPr>
          <w:b/>
          <w:noProof/>
          <w:sz w:val="22"/>
          <w:lang w:val="en-GB"/>
        </w:rPr>
        <w:t> </w:t>
      </w:r>
      <w:r w:rsidR="00726DD9" w:rsidRPr="00E44699">
        <w:rPr>
          <w:b/>
          <w:noProof/>
          <w:sz w:val="22"/>
          <w:lang w:val="en-GB"/>
        </w:rPr>
        <w:t> </w:t>
      </w:r>
      <w:r w:rsidR="00726DD9" w:rsidRPr="00E44699">
        <w:rPr>
          <w:b/>
          <w:noProof/>
          <w:sz w:val="22"/>
          <w:lang w:val="en-GB"/>
        </w:rPr>
        <w:t> </w:t>
      </w:r>
      <w:r w:rsidR="00DC1168" w:rsidRPr="00E44699">
        <w:rPr>
          <w:b/>
          <w:sz w:val="22"/>
          <w:lang w:val="en-GB"/>
        </w:rPr>
        <w:fldChar w:fldCharType="end"/>
      </w:r>
      <w:bookmarkEnd w:id="6"/>
    </w:p>
    <w:p w:rsidR="002E629B" w:rsidRPr="00E44699" w:rsidRDefault="002E629B" w:rsidP="00F260CB">
      <w:pPr>
        <w:pStyle w:val="Textkrper"/>
        <w:tabs>
          <w:tab w:val="clear" w:pos="3119"/>
        </w:tabs>
        <w:spacing w:before="20" w:after="20" w:line="240" w:lineRule="auto"/>
        <w:jc w:val="both"/>
        <w:rPr>
          <w:sz w:val="22"/>
          <w:lang w:val="en-GB"/>
        </w:rPr>
      </w:pPr>
    </w:p>
    <w:p w:rsidR="002E629B" w:rsidRPr="00E44699" w:rsidRDefault="00CD51B1" w:rsidP="00F260CB">
      <w:pPr>
        <w:pStyle w:val="Textkrper"/>
        <w:tabs>
          <w:tab w:val="clear" w:pos="3119"/>
        </w:tabs>
        <w:spacing w:before="20" w:after="20" w:line="240" w:lineRule="auto"/>
        <w:jc w:val="both"/>
        <w:rPr>
          <w:sz w:val="22"/>
          <w:lang w:val="en-GB"/>
        </w:rPr>
      </w:pPr>
      <w:r w:rsidRPr="00E44699">
        <w:rPr>
          <w:sz w:val="22"/>
          <w:lang w:val="en-GB"/>
        </w:rPr>
        <w:t>Type</w:t>
      </w:r>
      <w:r w:rsidR="00450DE4" w:rsidRPr="00E44699">
        <w:rPr>
          <w:sz w:val="22"/>
          <w:lang w:val="en-GB"/>
        </w:rPr>
        <w:t xml:space="preserve"> designation</w:t>
      </w:r>
      <w:r w:rsidR="001B65C3" w:rsidRPr="00E44699">
        <w:rPr>
          <w:sz w:val="22"/>
          <w:lang w:val="en-GB"/>
        </w:rPr>
        <w:t>:</w:t>
      </w:r>
      <w:r w:rsidR="00D338F3" w:rsidRPr="00E44699">
        <w:rPr>
          <w:sz w:val="22"/>
          <w:lang w:val="en-GB"/>
        </w:rPr>
        <w:tab/>
      </w:r>
      <w:r w:rsidR="00DC1168" w:rsidRPr="00E44699">
        <w:rPr>
          <w:sz w:val="22"/>
          <w:lang w:val="en-GB"/>
        </w:rPr>
        <w:fldChar w:fldCharType="begin">
          <w:ffData>
            <w:name w:val="Text20"/>
            <w:enabled/>
            <w:calcOnExit w:val="0"/>
            <w:textInput>
              <w:maxLength w:val="35"/>
            </w:textInput>
          </w:ffData>
        </w:fldChar>
      </w:r>
      <w:bookmarkStart w:id="7" w:name="Text20"/>
      <w:r w:rsidR="00D338F3" w:rsidRPr="00E44699">
        <w:rPr>
          <w:sz w:val="22"/>
          <w:lang w:val="en-GB"/>
        </w:rPr>
        <w:instrText xml:space="preserve"> FORMTEXT </w:instrText>
      </w:r>
      <w:r w:rsidR="00DC1168" w:rsidRPr="00E44699">
        <w:rPr>
          <w:sz w:val="22"/>
          <w:lang w:val="en-GB"/>
        </w:rPr>
      </w:r>
      <w:r w:rsidR="00DC1168" w:rsidRPr="00E44699">
        <w:rPr>
          <w:sz w:val="22"/>
          <w:lang w:val="en-GB"/>
        </w:rPr>
        <w:fldChar w:fldCharType="separate"/>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726DD9" w:rsidRPr="00E44699">
        <w:rPr>
          <w:rFonts w:ascii="Times New Roman" w:hAnsi="Times New Roman" w:cs="Times New Roman"/>
          <w:noProof/>
          <w:sz w:val="22"/>
          <w:lang w:val="en-GB"/>
        </w:rPr>
        <w:t> </w:t>
      </w:r>
      <w:r w:rsidR="00DC1168" w:rsidRPr="00E44699">
        <w:rPr>
          <w:sz w:val="22"/>
          <w:lang w:val="en-GB"/>
        </w:rPr>
        <w:fldChar w:fldCharType="end"/>
      </w:r>
      <w:bookmarkEnd w:id="7"/>
    </w:p>
    <w:p w:rsidR="00F260CB" w:rsidRPr="00E44699" w:rsidRDefault="00F260CB" w:rsidP="00F260CB">
      <w:pPr>
        <w:pStyle w:val="Textkrper"/>
        <w:spacing w:before="20" w:after="20" w:line="240" w:lineRule="auto"/>
        <w:jc w:val="both"/>
        <w:rPr>
          <w:sz w:val="22"/>
          <w:lang w:val="en-GB"/>
        </w:rPr>
      </w:pPr>
    </w:p>
    <w:p w:rsidR="001B65C3" w:rsidRPr="00E44699" w:rsidRDefault="00450DE4" w:rsidP="00F260CB">
      <w:pPr>
        <w:pStyle w:val="Textkrper"/>
        <w:spacing w:before="20" w:after="20" w:line="240" w:lineRule="auto"/>
        <w:jc w:val="both"/>
        <w:rPr>
          <w:sz w:val="22"/>
          <w:lang w:val="en-GB"/>
        </w:rPr>
      </w:pPr>
      <w:r w:rsidRPr="00E44699">
        <w:rPr>
          <w:sz w:val="22"/>
          <w:lang w:val="en-GB"/>
        </w:rPr>
        <w:t>Devices or device combinations</w:t>
      </w:r>
      <w:r w:rsidR="001B65C3" w:rsidRPr="00E44699">
        <w:rPr>
          <w:sz w:val="22"/>
          <w:lang w:val="en-GB"/>
        </w:rPr>
        <w:t xml:space="preserve">: </w:t>
      </w:r>
      <w:r w:rsidR="00D72D2B">
        <w:rPr>
          <w:sz w:val="22"/>
          <w:lang w:val="en-GB"/>
        </w:rPr>
        <w:fldChar w:fldCharType="begin">
          <w:ffData>
            <w:name w:val="Dropdown1"/>
            <w:enabled/>
            <w:calcOnExit w:val="0"/>
            <w:ddList>
              <w:listEntry w:val="Please select the appicable"/>
              <w:listEntry w:val="Handset and charging cradle"/>
              <w:listEntry w:val="Handset + base station with integrated charging f."/>
              <w:listEntry w:val="Handset, charging cradle and base station"/>
            </w:ddList>
          </w:ffData>
        </w:fldChar>
      </w:r>
      <w:bookmarkStart w:id="8" w:name="Dropdown1"/>
      <w:r w:rsidR="00D72D2B">
        <w:rPr>
          <w:sz w:val="22"/>
          <w:lang w:val="en-GB"/>
        </w:rPr>
        <w:instrText xml:space="preserve"> FORMDROPDOWN </w:instrText>
      </w:r>
      <w:r w:rsidR="00FE2930">
        <w:rPr>
          <w:sz w:val="22"/>
          <w:lang w:val="en-GB"/>
        </w:rPr>
      </w:r>
      <w:r w:rsidR="00FE2930">
        <w:rPr>
          <w:sz w:val="22"/>
          <w:lang w:val="en-GB"/>
        </w:rPr>
        <w:fldChar w:fldCharType="separate"/>
      </w:r>
      <w:r w:rsidR="00D72D2B">
        <w:rPr>
          <w:sz w:val="22"/>
          <w:lang w:val="en-GB"/>
        </w:rPr>
        <w:fldChar w:fldCharType="end"/>
      </w:r>
      <w:bookmarkEnd w:id="8"/>
    </w:p>
    <w:p w:rsidR="00AD7E43" w:rsidRPr="00E44699" w:rsidRDefault="00AD7E43" w:rsidP="00F260CB">
      <w:pPr>
        <w:pStyle w:val="Textkrper"/>
        <w:spacing w:before="20" w:after="20" w:line="240" w:lineRule="auto"/>
        <w:jc w:val="both"/>
        <w:rPr>
          <w:sz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060"/>
        <w:gridCol w:w="6286"/>
        <w:gridCol w:w="1268"/>
        <w:gridCol w:w="589"/>
      </w:tblGrid>
      <w:tr w:rsidR="00CD51B1" w:rsidRPr="00E44699" w:rsidTr="006264AB">
        <w:tc>
          <w:tcPr>
            <w:tcW w:w="576" w:type="pct"/>
            <w:tcBorders>
              <w:bottom w:val="single" w:sz="4" w:space="0" w:color="auto"/>
            </w:tcBorders>
            <w:tcMar>
              <w:top w:w="6" w:type="dxa"/>
              <w:bottom w:w="6" w:type="dxa"/>
            </w:tcMar>
          </w:tcPr>
          <w:p w:rsidR="00CD51B1" w:rsidRPr="00E44699" w:rsidRDefault="00CD51B1" w:rsidP="00450DE4">
            <w:pPr>
              <w:tabs>
                <w:tab w:val="left" w:pos="7938"/>
              </w:tabs>
              <w:spacing w:before="20" w:after="20"/>
              <w:rPr>
                <w:b/>
                <w:sz w:val="20"/>
                <w:szCs w:val="20"/>
                <w:lang w:val="en-GB"/>
              </w:rPr>
            </w:pPr>
            <w:r w:rsidRPr="00E44699">
              <w:rPr>
                <w:sz w:val="20"/>
                <w:szCs w:val="20"/>
                <w:lang w:val="en-GB"/>
              </w:rPr>
              <w:br w:type="page"/>
            </w:r>
            <w:r w:rsidRPr="00E44699">
              <w:rPr>
                <w:sz w:val="20"/>
                <w:szCs w:val="20"/>
                <w:lang w:val="en-GB"/>
              </w:rPr>
              <w:br w:type="page"/>
            </w:r>
            <w:r w:rsidR="00450DE4" w:rsidRPr="00E44699">
              <w:rPr>
                <w:b/>
                <w:bCs/>
                <w:sz w:val="20"/>
                <w:szCs w:val="20"/>
                <w:lang w:val="en-GB"/>
              </w:rPr>
              <w:t>Paragraph</w:t>
            </w:r>
          </w:p>
        </w:tc>
        <w:tc>
          <w:tcPr>
            <w:tcW w:w="3415" w:type="pct"/>
            <w:tcBorders>
              <w:bottom w:val="single" w:sz="4" w:space="0" w:color="auto"/>
            </w:tcBorders>
            <w:tcMar>
              <w:top w:w="6" w:type="dxa"/>
              <w:bottom w:w="6" w:type="dxa"/>
            </w:tcMar>
          </w:tcPr>
          <w:p w:rsidR="00CD51B1" w:rsidRPr="00E44699" w:rsidRDefault="00450DE4" w:rsidP="00E44699">
            <w:pPr>
              <w:tabs>
                <w:tab w:val="left" w:pos="7938"/>
              </w:tabs>
              <w:spacing w:before="20" w:after="20"/>
              <w:rPr>
                <w:b/>
                <w:sz w:val="20"/>
                <w:szCs w:val="20"/>
                <w:lang w:val="en-GB"/>
              </w:rPr>
            </w:pPr>
            <w:r w:rsidRPr="00E44699">
              <w:rPr>
                <w:b/>
                <w:bCs/>
                <w:sz w:val="20"/>
                <w:szCs w:val="20"/>
                <w:lang w:val="en-GB"/>
              </w:rPr>
              <w:t xml:space="preserve">Declarations/Compliance </w:t>
            </w:r>
            <w:r w:rsidR="00E44699">
              <w:rPr>
                <w:b/>
                <w:bCs/>
                <w:sz w:val="20"/>
                <w:szCs w:val="20"/>
                <w:lang w:val="en-GB"/>
              </w:rPr>
              <w:t>Veri</w:t>
            </w:r>
            <w:r w:rsidRPr="00E44699">
              <w:rPr>
                <w:b/>
                <w:bCs/>
                <w:sz w:val="20"/>
                <w:szCs w:val="20"/>
                <w:lang w:val="en-GB"/>
              </w:rPr>
              <w:t xml:space="preserve">fications </w:t>
            </w:r>
            <w:r w:rsidR="00E44699">
              <w:rPr>
                <w:b/>
                <w:bCs/>
                <w:sz w:val="20"/>
                <w:szCs w:val="20"/>
                <w:lang w:val="en-GB"/>
              </w:rPr>
              <w:br/>
            </w:r>
            <w:r w:rsidRPr="00E44699">
              <w:rPr>
                <w:b/>
                <w:bCs/>
                <w:sz w:val="20"/>
                <w:szCs w:val="20"/>
                <w:lang w:val="en-GB"/>
              </w:rPr>
              <w:t>for Digital Cordles</w:t>
            </w:r>
            <w:r w:rsidR="00E44699">
              <w:rPr>
                <w:b/>
                <w:bCs/>
                <w:sz w:val="20"/>
                <w:szCs w:val="20"/>
                <w:lang w:val="en-GB"/>
              </w:rPr>
              <w:t>s</w:t>
            </w:r>
            <w:r w:rsidRPr="00E44699">
              <w:rPr>
                <w:b/>
                <w:bCs/>
                <w:sz w:val="20"/>
                <w:szCs w:val="20"/>
                <w:lang w:val="en-GB"/>
              </w:rPr>
              <w:t xml:space="preserve"> Phones</w:t>
            </w:r>
          </w:p>
        </w:tc>
        <w:tc>
          <w:tcPr>
            <w:tcW w:w="689" w:type="pct"/>
            <w:tcBorders>
              <w:bottom w:val="single" w:sz="4" w:space="0" w:color="auto"/>
            </w:tcBorders>
            <w:tcMar>
              <w:top w:w="6" w:type="dxa"/>
              <w:bottom w:w="6" w:type="dxa"/>
            </w:tcMar>
          </w:tcPr>
          <w:p w:rsidR="00CD51B1" w:rsidRPr="00E44699" w:rsidRDefault="00450DE4" w:rsidP="00450DE4">
            <w:pPr>
              <w:tabs>
                <w:tab w:val="left" w:pos="7938"/>
              </w:tabs>
              <w:spacing w:before="20" w:after="20"/>
              <w:jc w:val="center"/>
              <w:rPr>
                <w:b/>
                <w:bCs/>
                <w:sz w:val="20"/>
                <w:szCs w:val="20"/>
                <w:lang w:val="en-GB"/>
              </w:rPr>
            </w:pPr>
            <w:r w:rsidRPr="00E44699">
              <w:rPr>
                <w:b/>
                <w:bCs/>
                <w:sz w:val="20"/>
                <w:szCs w:val="20"/>
                <w:lang w:val="en-GB"/>
              </w:rPr>
              <w:t>Yes</w:t>
            </w:r>
          </w:p>
        </w:tc>
        <w:tc>
          <w:tcPr>
            <w:tcW w:w="320" w:type="pct"/>
            <w:tcBorders>
              <w:bottom w:val="single" w:sz="4" w:space="0" w:color="auto"/>
            </w:tcBorders>
            <w:tcMar>
              <w:top w:w="6" w:type="dxa"/>
              <w:bottom w:w="6" w:type="dxa"/>
            </w:tcMar>
          </w:tcPr>
          <w:p w:rsidR="00CD51B1" w:rsidRPr="00E44699" w:rsidRDefault="00450DE4" w:rsidP="00450DE4">
            <w:pPr>
              <w:tabs>
                <w:tab w:val="left" w:pos="7938"/>
              </w:tabs>
              <w:spacing w:before="20" w:after="20"/>
              <w:jc w:val="center"/>
              <w:rPr>
                <w:b/>
                <w:bCs/>
                <w:sz w:val="20"/>
                <w:szCs w:val="20"/>
                <w:lang w:val="en-GB"/>
              </w:rPr>
            </w:pPr>
            <w:r w:rsidRPr="00E44699">
              <w:rPr>
                <w:b/>
                <w:bCs/>
                <w:sz w:val="20"/>
                <w:szCs w:val="20"/>
                <w:lang w:val="en-GB"/>
              </w:rPr>
              <w:t>No</w:t>
            </w:r>
          </w:p>
        </w:tc>
      </w:tr>
      <w:tr w:rsidR="001B65C3" w:rsidRPr="00E44699" w:rsidTr="006264AB">
        <w:tc>
          <w:tcPr>
            <w:tcW w:w="576" w:type="pct"/>
            <w:tcBorders>
              <w:bottom w:val="nil"/>
            </w:tcBorders>
            <w:tcMar>
              <w:top w:w="6" w:type="dxa"/>
              <w:bottom w:w="6" w:type="dxa"/>
            </w:tcMar>
          </w:tcPr>
          <w:p w:rsidR="001B65C3" w:rsidRPr="00E44699" w:rsidRDefault="001B65C3" w:rsidP="002669BB">
            <w:pPr>
              <w:tabs>
                <w:tab w:val="left" w:pos="7938"/>
              </w:tabs>
              <w:spacing w:before="20" w:after="20"/>
              <w:rPr>
                <w:sz w:val="20"/>
                <w:szCs w:val="20"/>
                <w:lang w:val="en-GB"/>
              </w:rPr>
            </w:pPr>
          </w:p>
        </w:tc>
        <w:tc>
          <w:tcPr>
            <w:tcW w:w="3415" w:type="pct"/>
            <w:tcBorders>
              <w:bottom w:val="nil"/>
            </w:tcBorders>
            <w:tcMar>
              <w:top w:w="6" w:type="dxa"/>
              <w:bottom w:w="6" w:type="dxa"/>
            </w:tcMar>
          </w:tcPr>
          <w:p w:rsidR="001B65C3" w:rsidRPr="00E44699" w:rsidRDefault="00450DE4" w:rsidP="00450DE4">
            <w:pPr>
              <w:tabs>
                <w:tab w:val="left" w:pos="7938"/>
              </w:tabs>
              <w:spacing w:before="20" w:after="20"/>
              <w:rPr>
                <w:b/>
                <w:bCs/>
                <w:sz w:val="20"/>
                <w:szCs w:val="20"/>
                <w:lang w:val="en-GB"/>
              </w:rPr>
            </w:pPr>
            <w:r w:rsidRPr="00E44699">
              <w:rPr>
                <w:b/>
                <w:bCs/>
                <w:sz w:val="20"/>
                <w:szCs w:val="20"/>
                <w:lang w:val="en-GB"/>
              </w:rPr>
              <w:t>Is the telephone</w:t>
            </w:r>
            <w:r w:rsidR="001B65C3" w:rsidRPr="00E44699">
              <w:rPr>
                <w:b/>
                <w:bCs/>
                <w:sz w:val="20"/>
                <w:szCs w:val="20"/>
                <w:lang w:val="en-GB"/>
              </w:rPr>
              <w:t xml:space="preserve"> </w:t>
            </w:r>
          </w:p>
        </w:tc>
        <w:tc>
          <w:tcPr>
            <w:tcW w:w="689" w:type="pct"/>
            <w:tcBorders>
              <w:bottom w:val="nil"/>
            </w:tcBorders>
            <w:tcMar>
              <w:top w:w="6" w:type="dxa"/>
              <w:bottom w:w="6" w:type="dxa"/>
            </w:tcMar>
          </w:tcPr>
          <w:p w:rsidR="001B65C3" w:rsidRPr="00E44699" w:rsidRDefault="001B65C3" w:rsidP="002A18BE">
            <w:pPr>
              <w:tabs>
                <w:tab w:val="left" w:pos="7938"/>
              </w:tabs>
              <w:spacing w:before="20" w:after="20"/>
              <w:jc w:val="center"/>
              <w:rPr>
                <w:sz w:val="18"/>
                <w:szCs w:val="18"/>
                <w:lang w:val="en-GB"/>
              </w:rPr>
            </w:pPr>
          </w:p>
        </w:tc>
        <w:tc>
          <w:tcPr>
            <w:tcW w:w="320" w:type="pct"/>
            <w:tcBorders>
              <w:bottom w:val="nil"/>
            </w:tcBorders>
            <w:tcMar>
              <w:top w:w="6" w:type="dxa"/>
              <w:bottom w:w="6" w:type="dxa"/>
            </w:tcMar>
          </w:tcPr>
          <w:p w:rsidR="001B65C3" w:rsidRPr="00E44699" w:rsidRDefault="001B65C3" w:rsidP="002A18BE">
            <w:pPr>
              <w:tabs>
                <w:tab w:val="left" w:pos="7938"/>
              </w:tabs>
              <w:spacing w:before="20" w:after="20"/>
              <w:jc w:val="center"/>
              <w:rPr>
                <w:sz w:val="18"/>
                <w:szCs w:val="18"/>
                <w:lang w:val="en-GB"/>
              </w:rPr>
            </w:pP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922461" w:rsidP="00450DE4">
            <w:pPr>
              <w:tabs>
                <w:tab w:val="left" w:pos="7938"/>
              </w:tabs>
              <w:spacing w:before="20" w:after="20"/>
              <w:rPr>
                <w:bCs/>
                <w:sz w:val="20"/>
                <w:szCs w:val="20"/>
                <w:lang w:val="en-GB"/>
              </w:rPr>
            </w:pPr>
            <w:r w:rsidRPr="00E44699">
              <w:rPr>
                <w:bCs/>
                <w:sz w:val="20"/>
                <w:szCs w:val="20"/>
                <w:lang w:val="en-GB"/>
              </w:rPr>
              <w:t xml:space="preserve">• </w:t>
            </w:r>
            <w:r w:rsidR="00450DE4" w:rsidRPr="00E44699">
              <w:rPr>
                <w:bCs/>
                <w:sz w:val="20"/>
                <w:szCs w:val="20"/>
                <w:lang w:val="en-GB"/>
              </w:rPr>
              <w:t>a</w:t>
            </w:r>
            <w:r w:rsidRPr="00E44699">
              <w:rPr>
                <w:bCs/>
                <w:sz w:val="20"/>
                <w:szCs w:val="20"/>
                <w:lang w:val="en-GB"/>
              </w:rPr>
              <w:t xml:space="preserve"> CAT-iq </w:t>
            </w:r>
            <w:r w:rsidR="00450DE4" w:rsidRPr="00E44699">
              <w:rPr>
                <w:bCs/>
                <w:sz w:val="20"/>
                <w:szCs w:val="20"/>
                <w:lang w:val="en-GB"/>
              </w:rPr>
              <w:t>device</w:t>
            </w:r>
            <w:r w:rsidRPr="00E44699">
              <w:rPr>
                <w:bCs/>
                <w:sz w:val="20"/>
                <w:szCs w:val="20"/>
                <w:lang w:val="en-GB"/>
              </w:rPr>
              <w:t>?</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922461" w:rsidP="00D72D2B">
            <w:pPr>
              <w:tabs>
                <w:tab w:val="left" w:pos="7938"/>
              </w:tabs>
              <w:spacing w:before="20" w:after="20"/>
              <w:rPr>
                <w:bCs/>
                <w:sz w:val="20"/>
                <w:szCs w:val="20"/>
                <w:lang w:val="en-GB"/>
              </w:rPr>
            </w:pPr>
            <w:r w:rsidRPr="00E44699">
              <w:rPr>
                <w:bCs/>
                <w:sz w:val="20"/>
                <w:szCs w:val="20"/>
                <w:lang w:val="en-GB"/>
              </w:rPr>
              <w:t xml:space="preserve">• </w:t>
            </w:r>
            <w:r w:rsidR="00450DE4" w:rsidRPr="00E44699">
              <w:rPr>
                <w:bCs/>
                <w:sz w:val="20"/>
                <w:szCs w:val="20"/>
                <w:lang w:val="en-GB"/>
              </w:rPr>
              <w:t xml:space="preserve">an </w:t>
            </w:r>
            <w:r w:rsidRPr="00E44699">
              <w:rPr>
                <w:bCs/>
                <w:sz w:val="20"/>
                <w:szCs w:val="20"/>
                <w:lang w:val="en-GB"/>
              </w:rPr>
              <w:t>IS</w:t>
            </w:r>
            <w:r w:rsidR="00450DE4" w:rsidRPr="00E44699">
              <w:rPr>
                <w:bCs/>
                <w:sz w:val="20"/>
                <w:szCs w:val="20"/>
                <w:lang w:val="en-GB"/>
              </w:rPr>
              <w:t>D</w:t>
            </w:r>
            <w:r w:rsidRPr="00E44699">
              <w:rPr>
                <w:bCs/>
                <w:sz w:val="20"/>
                <w:szCs w:val="20"/>
                <w:lang w:val="en-GB"/>
              </w:rPr>
              <w:t>N</w:t>
            </w:r>
            <w:r w:rsidR="00450DE4" w:rsidRPr="00E44699">
              <w:rPr>
                <w:bCs/>
                <w:sz w:val="20"/>
                <w:szCs w:val="20"/>
                <w:lang w:val="en-GB"/>
              </w:rPr>
              <w:t xml:space="preserve"> </w:t>
            </w:r>
            <w:proofErr w:type="gramStart"/>
            <w:r w:rsidR="00450DE4" w:rsidRPr="00E44699">
              <w:rPr>
                <w:bCs/>
                <w:sz w:val="20"/>
                <w:szCs w:val="20"/>
                <w:lang w:val="en-GB"/>
              </w:rPr>
              <w:t>phone</w:t>
            </w:r>
            <w:proofErr w:type="gramEnd"/>
            <w:r w:rsidRPr="00E44699">
              <w:rPr>
                <w:bCs/>
                <w:sz w:val="20"/>
                <w:szCs w:val="20"/>
                <w:lang w:val="en-GB"/>
              </w:rPr>
              <w:t>?</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6D4EF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450DE4" w:rsidP="00D3687E">
            <w:pPr>
              <w:tabs>
                <w:tab w:val="left" w:pos="7938"/>
              </w:tabs>
              <w:spacing w:before="20" w:after="20"/>
              <w:rPr>
                <w:b/>
                <w:bCs/>
                <w:sz w:val="20"/>
                <w:szCs w:val="20"/>
                <w:lang w:val="en-GB"/>
              </w:rPr>
            </w:pPr>
            <w:r w:rsidRPr="00E44699">
              <w:rPr>
                <w:b/>
                <w:bCs/>
                <w:sz w:val="20"/>
                <w:szCs w:val="20"/>
                <w:lang w:val="en-GB"/>
              </w:rPr>
              <w:t>Does the tel</w:t>
            </w:r>
            <w:r w:rsidR="00D3687E" w:rsidRPr="00E44699">
              <w:rPr>
                <w:b/>
                <w:bCs/>
                <w:sz w:val="20"/>
                <w:szCs w:val="20"/>
                <w:lang w:val="en-GB"/>
              </w:rPr>
              <w:t>e</w:t>
            </w:r>
            <w:r w:rsidRPr="00E44699">
              <w:rPr>
                <w:b/>
                <w:bCs/>
                <w:sz w:val="20"/>
                <w:szCs w:val="20"/>
                <w:lang w:val="en-GB"/>
              </w:rPr>
              <w:t xml:space="preserve">phone </w:t>
            </w:r>
            <w:r w:rsidR="00D3687E" w:rsidRPr="00E44699">
              <w:rPr>
                <w:b/>
                <w:bCs/>
                <w:sz w:val="20"/>
                <w:szCs w:val="20"/>
                <w:lang w:val="en-GB"/>
              </w:rPr>
              <w:t>come with</w:t>
            </w:r>
          </w:p>
        </w:tc>
        <w:tc>
          <w:tcPr>
            <w:tcW w:w="689" w:type="pct"/>
            <w:tcBorders>
              <w:top w:val="nil"/>
              <w:bottom w:val="nil"/>
            </w:tcBorders>
            <w:tcMar>
              <w:top w:w="6" w:type="dxa"/>
              <w:bottom w:w="6" w:type="dxa"/>
            </w:tcMar>
          </w:tcPr>
          <w:p w:rsidR="00922461" w:rsidRPr="00E44699" w:rsidRDefault="00922461" w:rsidP="002A18BE">
            <w:pPr>
              <w:tabs>
                <w:tab w:val="left" w:pos="7938"/>
              </w:tabs>
              <w:spacing w:before="20" w:after="20"/>
              <w:jc w:val="center"/>
              <w:rPr>
                <w:sz w:val="18"/>
                <w:szCs w:val="18"/>
                <w:lang w:val="en-GB"/>
              </w:rPr>
            </w:pPr>
          </w:p>
        </w:tc>
        <w:tc>
          <w:tcPr>
            <w:tcW w:w="320" w:type="pct"/>
            <w:tcBorders>
              <w:top w:val="nil"/>
              <w:bottom w:val="nil"/>
            </w:tcBorders>
            <w:tcMar>
              <w:top w:w="6" w:type="dxa"/>
              <w:bottom w:w="6" w:type="dxa"/>
            </w:tcMar>
          </w:tcPr>
          <w:p w:rsidR="00922461" w:rsidRPr="00E44699" w:rsidRDefault="00922461" w:rsidP="002A18BE">
            <w:pPr>
              <w:tabs>
                <w:tab w:val="left" w:pos="7938"/>
              </w:tabs>
              <w:spacing w:before="20" w:after="20"/>
              <w:jc w:val="center"/>
              <w:rPr>
                <w:sz w:val="18"/>
                <w:szCs w:val="18"/>
                <w:lang w:val="en-GB"/>
              </w:rPr>
            </w:pPr>
          </w:p>
        </w:tc>
      </w:tr>
      <w:tr w:rsidR="00922461" w:rsidRPr="00E44699" w:rsidTr="006264AB">
        <w:tc>
          <w:tcPr>
            <w:tcW w:w="576" w:type="pct"/>
            <w:tcBorders>
              <w:top w:val="nil"/>
              <w:bottom w:val="nil"/>
            </w:tcBorders>
            <w:tcMar>
              <w:top w:w="6" w:type="dxa"/>
              <w:bottom w:w="6" w:type="dxa"/>
            </w:tcMar>
          </w:tcPr>
          <w:p w:rsidR="00922461" w:rsidRPr="00E44699" w:rsidRDefault="00922461" w:rsidP="002A18BE">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922461" w:rsidP="00450DE4">
            <w:pPr>
              <w:tabs>
                <w:tab w:val="left" w:pos="7938"/>
              </w:tabs>
              <w:spacing w:before="20" w:after="20"/>
              <w:rPr>
                <w:bCs/>
                <w:sz w:val="20"/>
                <w:szCs w:val="20"/>
                <w:lang w:val="en-GB"/>
              </w:rPr>
            </w:pPr>
            <w:r w:rsidRPr="00E44699">
              <w:rPr>
                <w:bCs/>
                <w:sz w:val="20"/>
                <w:szCs w:val="20"/>
                <w:lang w:val="en-GB"/>
              </w:rPr>
              <w:t xml:space="preserve">• </w:t>
            </w:r>
            <w:r w:rsidR="00450DE4" w:rsidRPr="00E44699">
              <w:rPr>
                <w:bCs/>
                <w:sz w:val="20"/>
                <w:szCs w:val="20"/>
                <w:lang w:val="en-GB"/>
              </w:rPr>
              <w:t>a base station with d</w:t>
            </w:r>
            <w:r w:rsidRPr="00E44699">
              <w:rPr>
                <w:bCs/>
                <w:sz w:val="20"/>
                <w:szCs w:val="20"/>
                <w:lang w:val="en-GB"/>
              </w:rPr>
              <w:t>isplay</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922461" w:rsidP="00675480">
            <w:pPr>
              <w:tabs>
                <w:tab w:val="left" w:pos="7938"/>
              </w:tabs>
              <w:spacing w:before="20" w:after="20"/>
              <w:rPr>
                <w:bCs/>
                <w:sz w:val="20"/>
                <w:szCs w:val="20"/>
                <w:lang w:val="en-GB"/>
              </w:rPr>
            </w:pPr>
            <w:r w:rsidRPr="00E44699">
              <w:rPr>
                <w:bCs/>
                <w:sz w:val="20"/>
                <w:szCs w:val="20"/>
                <w:lang w:val="en-GB"/>
              </w:rPr>
              <w:t>• WLAN</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922461" w:rsidP="00675480">
            <w:pPr>
              <w:tabs>
                <w:tab w:val="left" w:pos="7938"/>
              </w:tabs>
              <w:spacing w:before="20" w:after="20"/>
              <w:rPr>
                <w:bCs/>
                <w:sz w:val="20"/>
                <w:szCs w:val="20"/>
                <w:lang w:val="en-GB"/>
              </w:rPr>
            </w:pPr>
            <w:r w:rsidRPr="00E44699">
              <w:rPr>
                <w:bCs/>
                <w:sz w:val="20"/>
                <w:szCs w:val="20"/>
                <w:lang w:val="en-GB"/>
              </w:rPr>
              <w:t>• Bluetooth (≤ 1 mW)</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nil"/>
            </w:tcBorders>
            <w:tcMar>
              <w:top w:w="6" w:type="dxa"/>
              <w:bottom w:w="6" w:type="dxa"/>
            </w:tcMar>
          </w:tcPr>
          <w:p w:rsidR="00922461" w:rsidRPr="00E44699" w:rsidRDefault="00922461" w:rsidP="00675480">
            <w:pPr>
              <w:tabs>
                <w:tab w:val="left" w:pos="7938"/>
              </w:tabs>
              <w:spacing w:before="20" w:after="20"/>
              <w:rPr>
                <w:bCs/>
                <w:sz w:val="20"/>
                <w:szCs w:val="20"/>
                <w:lang w:val="en-GB"/>
              </w:rPr>
            </w:pPr>
            <w:r w:rsidRPr="00E44699">
              <w:rPr>
                <w:bCs/>
                <w:sz w:val="20"/>
                <w:szCs w:val="20"/>
                <w:lang w:val="en-GB"/>
              </w:rPr>
              <w:t>• Bluetooth (&gt; 1 mW)</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single" w:sz="4" w:space="0" w:color="auto"/>
            </w:tcBorders>
            <w:tcMar>
              <w:top w:w="6" w:type="dxa"/>
              <w:bottom w:w="6" w:type="dxa"/>
            </w:tcMar>
          </w:tcPr>
          <w:p w:rsidR="00922461" w:rsidRPr="00E44699" w:rsidRDefault="00922461" w:rsidP="002669BB">
            <w:pPr>
              <w:tabs>
                <w:tab w:val="left" w:pos="7938"/>
              </w:tabs>
              <w:spacing w:before="20" w:after="20"/>
              <w:rPr>
                <w:sz w:val="20"/>
                <w:szCs w:val="20"/>
                <w:lang w:val="en-GB"/>
              </w:rPr>
            </w:pPr>
          </w:p>
        </w:tc>
        <w:tc>
          <w:tcPr>
            <w:tcW w:w="3415" w:type="pct"/>
            <w:tcBorders>
              <w:top w:val="nil"/>
              <w:bottom w:val="single" w:sz="4" w:space="0" w:color="auto"/>
            </w:tcBorders>
            <w:tcMar>
              <w:top w:w="6" w:type="dxa"/>
              <w:bottom w:w="6" w:type="dxa"/>
            </w:tcMar>
          </w:tcPr>
          <w:p w:rsidR="00922461" w:rsidRPr="00E44699" w:rsidRDefault="00922461" w:rsidP="00E44699">
            <w:pPr>
              <w:tabs>
                <w:tab w:val="left" w:pos="7938"/>
              </w:tabs>
              <w:spacing w:before="20" w:after="20"/>
              <w:rPr>
                <w:bCs/>
                <w:sz w:val="20"/>
                <w:szCs w:val="20"/>
                <w:lang w:val="en-GB"/>
              </w:rPr>
            </w:pPr>
            <w:r w:rsidRPr="00E44699">
              <w:rPr>
                <w:bCs/>
                <w:sz w:val="20"/>
                <w:szCs w:val="20"/>
                <w:lang w:val="en-GB"/>
              </w:rPr>
              <w:t xml:space="preserve">• </w:t>
            </w:r>
            <w:r w:rsidR="00450DE4" w:rsidRPr="00E44699">
              <w:rPr>
                <w:bCs/>
                <w:sz w:val="20"/>
                <w:szCs w:val="20"/>
                <w:lang w:val="en-GB"/>
              </w:rPr>
              <w:t>other radio services</w:t>
            </w:r>
            <w:r w:rsidRPr="00E44699">
              <w:rPr>
                <w:bCs/>
                <w:sz w:val="20"/>
                <w:szCs w:val="20"/>
                <w:lang w:val="en-GB"/>
              </w:rPr>
              <w:t xml:space="preserve">: </w:t>
            </w:r>
            <w:r w:rsidR="00DC1168" w:rsidRPr="00E44699">
              <w:rPr>
                <w:bCs/>
                <w:sz w:val="20"/>
                <w:szCs w:val="20"/>
                <w:lang w:val="en-GB"/>
              </w:rPr>
              <w:fldChar w:fldCharType="begin">
                <w:ffData>
                  <w:name w:val="Text63"/>
                  <w:enabled/>
                  <w:calcOnExit w:val="0"/>
                  <w:textInput/>
                </w:ffData>
              </w:fldChar>
            </w:r>
            <w:bookmarkStart w:id="9" w:name="Text63"/>
            <w:r w:rsidRPr="00E44699">
              <w:rPr>
                <w:bCs/>
                <w:sz w:val="20"/>
                <w:szCs w:val="20"/>
                <w:lang w:val="en-GB"/>
              </w:rPr>
              <w:instrText xml:space="preserve"> FORMTEXT </w:instrText>
            </w:r>
            <w:r w:rsidR="00DC1168" w:rsidRPr="00E44699">
              <w:rPr>
                <w:bCs/>
                <w:sz w:val="20"/>
                <w:szCs w:val="20"/>
                <w:lang w:val="en-GB"/>
              </w:rPr>
            </w:r>
            <w:r w:rsidR="00DC1168" w:rsidRPr="00E44699">
              <w:rPr>
                <w:bCs/>
                <w:sz w:val="20"/>
                <w:szCs w:val="20"/>
                <w:lang w:val="en-GB"/>
              </w:rPr>
              <w:fldChar w:fldCharType="separate"/>
            </w:r>
            <w:r w:rsidRPr="00E44699">
              <w:rPr>
                <w:rFonts w:ascii="Times New Roman" w:hAnsi="Times New Roman" w:cs="Times New Roman"/>
                <w:bCs/>
                <w:noProof/>
                <w:sz w:val="20"/>
                <w:szCs w:val="20"/>
                <w:lang w:val="en-GB"/>
              </w:rPr>
              <w:t> </w:t>
            </w:r>
            <w:r w:rsidRPr="00E44699">
              <w:rPr>
                <w:rFonts w:ascii="Times New Roman" w:hAnsi="Times New Roman" w:cs="Times New Roman"/>
                <w:bCs/>
                <w:noProof/>
                <w:sz w:val="20"/>
                <w:szCs w:val="20"/>
                <w:lang w:val="en-GB"/>
              </w:rPr>
              <w:t> </w:t>
            </w:r>
            <w:r w:rsidRPr="00E44699">
              <w:rPr>
                <w:rFonts w:ascii="Times New Roman" w:hAnsi="Times New Roman" w:cs="Times New Roman"/>
                <w:bCs/>
                <w:noProof/>
                <w:sz w:val="20"/>
                <w:szCs w:val="20"/>
                <w:lang w:val="en-GB"/>
              </w:rPr>
              <w:t> </w:t>
            </w:r>
            <w:r w:rsidRPr="00E44699">
              <w:rPr>
                <w:rFonts w:ascii="Times New Roman" w:hAnsi="Times New Roman" w:cs="Times New Roman"/>
                <w:bCs/>
                <w:noProof/>
                <w:sz w:val="20"/>
                <w:szCs w:val="20"/>
                <w:lang w:val="en-GB"/>
              </w:rPr>
              <w:t> </w:t>
            </w:r>
            <w:r w:rsidRPr="00E44699">
              <w:rPr>
                <w:rFonts w:ascii="Times New Roman" w:hAnsi="Times New Roman" w:cs="Times New Roman"/>
                <w:bCs/>
                <w:noProof/>
                <w:sz w:val="20"/>
                <w:szCs w:val="20"/>
                <w:lang w:val="en-GB"/>
              </w:rPr>
              <w:t> </w:t>
            </w:r>
            <w:r w:rsidR="00DC1168" w:rsidRPr="00E44699">
              <w:rPr>
                <w:bCs/>
                <w:sz w:val="20"/>
                <w:szCs w:val="20"/>
                <w:lang w:val="en-GB"/>
              </w:rPr>
              <w:fldChar w:fldCharType="end"/>
            </w:r>
            <w:bookmarkEnd w:id="9"/>
            <w:r w:rsidRPr="00E44699">
              <w:rPr>
                <w:bCs/>
                <w:sz w:val="20"/>
                <w:szCs w:val="20"/>
                <w:lang w:val="en-GB"/>
              </w:rPr>
              <w:t xml:space="preserve"> (</w:t>
            </w:r>
            <w:r w:rsidR="00D3687E" w:rsidRPr="00E44699">
              <w:rPr>
                <w:bCs/>
                <w:sz w:val="20"/>
                <w:szCs w:val="20"/>
                <w:lang w:val="en-GB"/>
              </w:rPr>
              <w:t>Please specify</w:t>
            </w:r>
            <w:r w:rsidRPr="00E44699">
              <w:rPr>
                <w:bCs/>
                <w:sz w:val="20"/>
                <w:szCs w:val="20"/>
                <w:lang w:val="en-GB"/>
              </w:rPr>
              <w:t>!)</w:t>
            </w:r>
          </w:p>
        </w:tc>
        <w:tc>
          <w:tcPr>
            <w:tcW w:w="689" w:type="pct"/>
            <w:tcBorders>
              <w:top w:val="nil"/>
              <w:bottom w:val="single" w:sz="4" w:space="0" w:color="auto"/>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single" w:sz="4" w:space="0" w:color="auto"/>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6D4EF9" w:rsidTr="006264AB">
        <w:tc>
          <w:tcPr>
            <w:tcW w:w="576" w:type="pct"/>
            <w:tcBorders>
              <w:bottom w:val="nil"/>
            </w:tcBorders>
            <w:tcMar>
              <w:top w:w="6" w:type="dxa"/>
              <w:bottom w:w="6" w:type="dxa"/>
            </w:tcMar>
          </w:tcPr>
          <w:p w:rsidR="00922461" w:rsidRPr="00E44699" w:rsidRDefault="00922461" w:rsidP="002669BB">
            <w:pPr>
              <w:tabs>
                <w:tab w:val="left" w:pos="7938"/>
              </w:tabs>
              <w:spacing w:before="20" w:after="20"/>
              <w:rPr>
                <w:b/>
                <w:sz w:val="18"/>
                <w:szCs w:val="18"/>
                <w:lang w:val="en-GB"/>
              </w:rPr>
            </w:pPr>
            <w:r w:rsidRPr="00E44699">
              <w:rPr>
                <w:b/>
                <w:sz w:val="18"/>
                <w:szCs w:val="18"/>
                <w:lang w:val="en-GB"/>
              </w:rPr>
              <w:t>3.1</w:t>
            </w:r>
          </w:p>
        </w:tc>
        <w:tc>
          <w:tcPr>
            <w:tcW w:w="3415" w:type="pct"/>
            <w:tcBorders>
              <w:bottom w:val="nil"/>
            </w:tcBorders>
            <w:tcMar>
              <w:top w:w="6" w:type="dxa"/>
              <w:bottom w:w="6" w:type="dxa"/>
            </w:tcMar>
          </w:tcPr>
          <w:p w:rsidR="00922461" w:rsidRPr="00E44699" w:rsidRDefault="000F5DE6" w:rsidP="00D3687E">
            <w:pPr>
              <w:tabs>
                <w:tab w:val="left" w:pos="7938"/>
              </w:tabs>
              <w:spacing w:before="20" w:after="20"/>
              <w:rPr>
                <w:b/>
                <w:bCs/>
                <w:sz w:val="18"/>
                <w:szCs w:val="18"/>
                <w:lang w:val="en-GB"/>
              </w:rPr>
            </w:pPr>
            <w:r w:rsidRPr="00E44699">
              <w:rPr>
                <w:b/>
                <w:bCs/>
                <w:sz w:val="18"/>
                <w:szCs w:val="18"/>
                <w:lang w:val="en-GB"/>
              </w:rPr>
              <w:t>Power C</w:t>
            </w:r>
            <w:r w:rsidR="00D3687E" w:rsidRPr="00E44699">
              <w:rPr>
                <w:b/>
                <w:bCs/>
                <w:sz w:val="18"/>
                <w:szCs w:val="18"/>
                <w:lang w:val="en-GB"/>
              </w:rPr>
              <w:t>onsumption in the Different Operating Modes</w:t>
            </w:r>
          </w:p>
        </w:tc>
        <w:tc>
          <w:tcPr>
            <w:tcW w:w="689" w:type="pct"/>
            <w:tcBorders>
              <w:bottom w:val="nil"/>
            </w:tcBorders>
            <w:tcMar>
              <w:top w:w="6" w:type="dxa"/>
              <w:bottom w:w="6" w:type="dxa"/>
            </w:tcMar>
          </w:tcPr>
          <w:p w:rsidR="00922461" w:rsidRPr="00E44699" w:rsidRDefault="00922461" w:rsidP="002669BB">
            <w:pPr>
              <w:tabs>
                <w:tab w:val="left" w:pos="7938"/>
              </w:tabs>
              <w:spacing w:before="20" w:after="20"/>
              <w:jc w:val="center"/>
              <w:rPr>
                <w:b/>
                <w:sz w:val="18"/>
                <w:szCs w:val="18"/>
                <w:lang w:val="en-GB"/>
              </w:rPr>
            </w:pPr>
          </w:p>
        </w:tc>
        <w:tc>
          <w:tcPr>
            <w:tcW w:w="320" w:type="pct"/>
            <w:tcBorders>
              <w:bottom w:val="nil"/>
            </w:tcBorders>
            <w:tcMar>
              <w:top w:w="6" w:type="dxa"/>
              <w:bottom w:w="6" w:type="dxa"/>
            </w:tcMar>
          </w:tcPr>
          <w:p w:rsidR="00922461" w:rsidRPr="00E44699" w:rsidRDefault="00922461" w:rsidP="002669BB">
            <w:pPr>
              <w:tabs>
                <w:tab w:val="left" w:pos="7938"/>
              </w:tabs>
              <w:spacing w:before="20" w:after="20"/>
              <w:jc w:val="center"/>
              <w:rPr>
                <w:b/>
                <w:sz w:val="18"/>
                <w:szCs w:val="18"/>
                <w:lang w:val="en-GB"/>
              </w:rPr>
            </w:pP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bCs/>
                <w:sz w:val="18"/>
                <w:szCs w:val="18"/>
                <w:lang w:val="en-GB"/>
              </w:rPr>
            </w:pPr>
          </w:p>
        </w:tc>
        <w:tc>
          <w:tcPr>
            <w:tcW w:w="3415" w:type="pct"/>
            <w:tcBorders>
              <w:top w:val="nil"/>
              <w:bottom w:val="nil"/>
            </w:tcBorders>
            <w:tcMar>
              <w:top w:w="6" w:type="dxa"/>
              <w:bottom w:w="6" w:type="dxa"/>
            </w:tcMar>
          </w:tcPr>
          <w:p w:rsidR="00922461"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3.1 of the Basic Criteria</w:t>
            </w:r>
            <w:r w:rsidR="00922461" w:rsidRPr="00E44699">
              <w:rPr>
                <w:sz w:val="18"/>
                <w:szCs w:val="18"/>
                <w:lang w:val="en-GB"/>
              </w:rPr>
              <w:t>.</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bCs/>
                <w:sz w:val="18"/>
                <w:szCs w:val="18"/>
                <w:lang w:val="en-GB"/>
              </w:rPr>
            </w:pPr>
          </w:p>
        </w:tc>
        <w:tc>
          <w:tcPr>
            <w:tcW w:w="3415" w:type="pct"/>
            <w:tcBorders>
              <w:top w:val="nil"/>
              <w:bottom w:val="nil"/>
            </w:tcBorders>
            <w:tcMar>
              <w:top w:w="6" w:type="dxa"/>
              <w:bottom w:w="6" w:type="dxa"/>
            </w:tcMar>
          </w:tcPr>
          <w:p w:rsidR="00922461" w:rsidRPr="00E44699" w:rsidRDefault="000F5DE6" w:rsidP="000F5DE6">
            <w:pPr>
              <w:tabs>
                <w:tab w:val="left" w:pos="7938"/>
              </w:tabs>
              <w:spacing w:before="20" w:after="20"/>
              <w:rPr>
                <w:sz w:val="18"/>
                <w:szCs w:val="18"/>
                <w:lang w:val="en-GB"/>
              </w:rPr>
            </w:pPr>
            <w:r w:rsidRPr="00E44699">
              <w:rPr>
                <w:sz w:val="18"/>
                <w:szCs w:val="18"/>
                <w:lang w:val="en-GB"/>
              </w:rPr>
              <w:t xml:space="preserve">The devices were measured in </w:t>
            </w:r>
            <w:r w:rsidRPr="00E44699">
              <w:rPr>
                <w:color w:val="000000"/>
                <w:sz w:val="18"/>
                <w:lang w:val="en-GB"/>
              </w:rPr>
              <w:t>the condition as delivered to the end user (fac</w:t>
            </w:r>
            <w:r w:rsidR="00D72D2B">
              <w:rPr>
                <w:color w:val="000000"/>
                <w:sz w:val="18"/>
                <w:lang w:val="en-GB"/>
              </w:rPr>
              <w:softHyphen/>
            </w:r>
            <w:r w:rsidRPr="00E44699">
              <w:rPr>
                <w:color w:val="000000"/>
                <w:sz w:val="18"/>
                <w:lang w:val="en-GB"/>
              </w:rPr>
              <w:t>tory setting)</w:t>
            </w:r>
            <w:r w:rsidR="00922461" w:rsidRPr="00E44699">
              <w:rPr>
                <w:sz w:val="18"/>
                <w:szCs w:val="18"/>
                <w:lang w:val="en-GB"/>
              </w:rPr>
              <w:t>.</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top w:val="nil"/>
              <w:bottom w:val="single" w:sz="4" w:space="0" w:color="auto"/>
            </w:tcBorders>
            <w:tcMar>
              <w:top w:w="6" w:type="dxa"/>
              <w:bottom w:w="6" w:type="dxa"/>
            </w:tcMar>
          </w:tcPr>
          <w:p w:rsidR="00922461" w:rsidRPr="00E44699" w:rsidRDefault="00922461" w:rsidP="002669BB">
            <w:pPr>
              <w:tabs>
                <w:tab w:val="left" w:pos="7938"/>
              </w:tabs>
              <w:spacing w:before="20" w:after="20"/>
              <w:rPr>
                <w:sz w:val="18"/>
                <w:szCs w:val="18"/>
                <w:lang w:val="en-GB"/>
              </w:rPr>
            </w:pPr>
          </w:p>
        </w:tc>
        <w:tc>
          <w:tcPr>
            <w:tcW w:w="3415" w:type="pct"/>
            <w:tcBorders>
              <w:top w:val="nil"/>
              <w:bottom w:val="single" w:sz="4" w:space="0" w:color="auto"/>
            </w:tcBorders>
            <w:tcMar>
              <w:top w:w="6" w:type="dxa"/>
              <w:bottom w:w="6" w:type="dxa"/>
            </w:tcMar>
          </w:tcPr>
          <w:p w:rsidR="00922461" w:rsidRPr="00E44699" w:rsidRDefault="000F5DE6" w:rsidP="00E44699">
            <w:pPr>
              <w:tabs>
                <w:tab w:val="left" w:pos="7938"/>
              </w:tabs>
              <w:spacing w:before="20" w:after="20"/>
              <w:rPr>
                <w:sz w:val="18"/>
                <w:szCs w:val="18"/>
                <w:lang w:val="en-GB"/>
              </w:rPr>
            </w:pPr>
            <w:r w:rsidRPr="00E44699">
              <w:rPr>
                <w:sz w:val="18"/>
                <w:szCs w:val="18"/>
                <w:lang w:val="en-GB"/>
              </w:rPr>
              <w:t>Att</w:t>
            </w:r>
            <w:r w:rsidR="00E44699" w:rsidRPr="00E44699">
              <w:rPr>
                <w:sz w:val="18"/>
                <w:szCs w:val="18"/>
                <w:lang w:val="en-GB"/>
              </w:rPr>
              <w:t>a</w:t>
            </w:r>
            <w:r w:rsidRPr="00E44699">
              <w:rPr>
                <w:sz w:val="18"/>
                <w:szCs w:val="18"/>
                <w:lang w:val="en-GB"/>
              </w:rPr>
              <w:t xml:space="preserve">ched to the application is the test protocol prepared by a </w:t>
            </w:r>
            <w:r w:rsidR="00922461" w:rsidRPr="00E44699">
              <w:rPr>
                <w:sz w:val="18"/>
                <w:szCs w:val="18"/>
                <w:lang w:val="en-GB"/>
              </w:rPr>
              <w:t>DIN EN 17025 a</w:t>
            </w:r>
            <w:r w:rsidRPr="00E44699">
              <w:rPr>
                <w:sz w:val="18"/>
                <w:szCs w:val="18"/>
                <w:lang w:val="en-GB"/>
              </w:rPr>
              <w:t>ccredited testing lab</w:t>
            </w:r>
            <w:r w:rsidR="00E44699">
              <w:rPr>
                <w:sz w:val="18"/>
                <w:szCs w:val="18"/>
                <w:lang w:val="en-GB"/>
              </w:rPr>
              <w:t>o</w:t>
            </w:r>
            <w:r w:rsidRPr="00E44699">
              <w:rPr>
                <w:sz w:val="18"/>
                <w:szCs w:val="18"/>
                <w:lang w:val="en-GB"/>
              </w:rPr>
              <w:t>ratory</w:t>
            </w:r>
            <w:r w:rsidR="00922461" w:rsidRPr="00E44699">
              <w:rPr>
                <w:sz w:val="18"/>
                <w:szCs w:val="18"/>
                <w:lang w:val="en-GB"/>
              </w:rPr>
              <w:t>.</w:t>
            </w:r>
          </w:p>
        </w:tc>
        <w:tc>
          <w:tcPr>
            <w:tcW w:w="689" w:type="pct"/>
            <w:tcBorders>
              <w:top w:val="nil"/>
              <w:bottom w:val="single" w:sz="4" w:space="0" w:color="auto"/>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2A18BE" w:rsidRPr="00E44699" w:rsidRDefault="000557DA" w:rsidP="002A18BE">
            <w:pPr>
              <w:tabs>
                <w:tab w:val="left" w:pos="7938"/>
              </w:tabs>
              <w:spacing w:before="20" w:after="20"/>
              <w:jc w:val="center"/>
              <w:rPr>
                <w:b/>
                <w:sz w:val="18"/>
                <w:szCs w:val="18"/>
                <w:lang w:val="en-GB"/>
              </w:rPr>
            </w:pPr>
            <w:r w:rsidRPr="00E44699">
              <w:rPr>
                <w:b/>
                <w:sz w:val="18"/>
                <w:szCs w:val="18"/>
                <w:lang w:val="en-GB"/>
              </w:rPr>
              <w:t>Annex</w:t>
            </w:r>
            <w:r w:rsidR="002A18BE" w:rsidRPr="00E44699">
              <w:rPr>
                <w:b/>
                <w:sz w:val="18"/>
                <w:szCs w:val="18"/>
                <w:lang w:val="en-GB"/>
              </w:rPr>
              <w:t xml:space="preserve"> 2</w:t>
            </w:r>
          </w:p>
        </w:tc>
        <w:tc>
          <w:tcPr>
            <w:tcW w:w="320" w:type="pct"/>
            <w:tcBorders>
              <w:top w:val="nil"/>
              <w:bottom w:val="single" w:sz="4" w:space="0" w:color="auto"/>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E44699" w:rsidTr="006264AB">
        <w:tc>
          <w:tcPr>
            <w:tcW w:w="576" w:type="pct"/>
            <w:tcBorders>
              <w:bottom w:val="nil"/>
            </w:tcBorders>
            <w:tcMar>
              <w:top w:w="6" w:type="dxa"/>
              <w:bottom w:w="6" w:type="dxa"/>
            </w:tcMar>
          </w:tcPr>
          <w:p w:rsidR="00922461" w:rsidRPr="00E44699" w:rsidRDefault="00922461" w:rsidP="002669BB">
            <w:pPr>
              <w:tabs>
                <w:tab w:val="left" w:pos="7938"/>
              </w:tabs>
              <w:spacing w:before="20" w:after="20"/>
              <w:rPr>
                <w:b/>
                <w:sz w:val="18"/>
                <w:szCs w:val="18"/>
                <w:lang w:val="en-GB"/>
              </w:rPr>
            </w:pPr>
            <w:r w:rsidRPr="00E44699">
              <w:rPr>
                <w:b/>
                <w:sz w:val="18"/>
                <w:szCs w:val="18"/>
                <w:lang w:val="en-GB"/>
              </w:rPr>
              <w:t>3.2</w:t>
            </w:r>
          </w:p>
        </w:tc>
        <w:tc>
          <w:tcPr>
            <w:tcW w:w="3415" w:type="pct"/>
            <w:tcBorders>
              <w:bottom w:val="nil"/>
            </w:tcBorders>
            <w:tcMar>
              <w:top w:w="6" w:type="dxa"/>
              <w:bottom w:w="6" w:type="dxa"/>
            </w:tcMar>
          </w:tcPr>
          <w:p w:rsidR="00922461" w:rsidRPr="00E44699" w:rsidRDefault="00E26316" w:rsidP="00E26316">
            <w:pPr>
              <w:tabs>
                <w:tab w:val="right" w:pos="6031"/>
              </w:tabs>
              <w:spacing w:before="20" w:after="20"/>
              <w:rPr>
                <w:b/>
                <w:sz w:val="18"/>
                <w:szCs w:val="18"/>
                <w:lang w:val="en-GB"/>
              </w:rPr>
            </w:pPr>
            <w:r w:rsidRPr="00E44699">
              <w:rPr>
                <w:b/>
                <w:sz w:val="18"/>
                <w:szCs w:val="18"/>
                <w:lang w:val="en-GB"/>
              </w:rPr>
              <w:t>User-Adjustable Range Limitation</w:t>
            </w:r>
          </w:p>
        </w:tc>
        <w:tc>
          <w:tcPr>
            <w:tcW w:w="689" w:type="pct"/>
            <w:tcBorders>
              <w:bottom w:val="nil"/>
            </w:tcBorders>
            <w:tcMar>
              <w:top w:w="6" w:type="dxa"/>
              <w:bottom w:w="6" w:type="dxa"/>
            </w:tcMar>
          </w:tcPr>
          <w:p w:rsidR="00922461" w:rsidRPr="00E44699" w:rsidRDefault="00922461" w:rsidP="002669BB">
            <w:pPr>
              <w:tabs>
                <w:tab w:val="left" w:pos="7938"/>
              </w:tabs>
              <w:spacing w:before="20" w:after="20"/>
              <w:jc w:val="center"/>
              <w:rPr>
                <w:b/>
                <w:sz w:val="18"/>
                <w:szCs w:val="18"/>
                <w:lang w:val="en-GB"/>
              </w:rPr>
            </w:pPr>
          </w:p>
        </w:tc>
        <w:tc>
          <w:tcPr>
            <w:tcW w:w="320" w:type="pct"/>
            <w:tcBorders>
              <w:bottom w:val="nil"/>
            </w:tcBorders>
            <w:tcMar>
              <w:top w:w="6" w:type="dxa"/>
              <w:bottom w:w="6" w:type="dxa"/>
            </w:tcMar>
          </w:tcPr>
          <w:p w:rsidR="00922461" w:rsidRPr="00E44699" w:rsidRDefault="00922461" w:rsidP="002669BB">
            <w:pPr>
              <w:tabs>
                <w:tab w:val="left" w:pos="7938"/>
              </w:tabs>
              <w:spacing w:before="20" w:after="20"/>
              <w:jc w:val="center"/>
              <w:rPr>
                <w:b/>
                <w:sz w:val="18"/>
                <w:szCs w:val="18"/>
                <w:lang w:val="en-GB"/>
              </w:rPr>
            </w:pPr>
          </w:p>
        </w:tc>
      </w:tr>
      <w:tr w:rsidR="00922461" w:rsidRPr="00E4469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922461"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3.2 of the Basic Criteria</w:t>
            </w:r>
            <w:r w:rsidR="00922461" w:rsidRPr="00E44699">
              <w:rPr>
                <w:sz w:val="18"/>
                <w:szCs w:val="18"/>
                <w:lang w:val="en-GB"/>
              </w:rPr>
              <w:t>.</w:t>
            </w:r>
          </w:p>
        </w:tc>
        <w:tc>
          <w:tcPr>
            <w:tcW w:w="689"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922461"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922461"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922461" w:rsidRPr="006D4EF9" w:rsidTr="006264AB">
        <w:tc>
          <w:tcPr>
            <w:tcW w:w="576" w:type="pct"/>
            <w:tcBorders>
              <w:top w:val="nil"/>
              <w:bottom w:val="nil"/>
            </w:tcBorders>
            <w:tcMar>
              <w:top w:w="6" w:type="dxa"/>
              <w:bottom w:w="6" w:type="dxa"/>
            </w:tcMar>
          </w:tcPr>
          <w:p w:rsidR="00922461" w:rsidRPr="00E44699" w:rsidRDefault="00922461"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922461" w:rsidRPr="00E44699" w:rsidRDefault="00880A05" w:rsidP="00880A05">
            <w:pPr>
              <w:tabs>
                <w:tab w:val="left" w:pos="7938"/>
              </w:tabs>
              <w:spacing w:before="20" w:after="20"/>
              <w:rPr>
                <w:sz w:val="18"/>
                <w:szCs w:val="18"/>
                <w:lang w:val="en-GB"/>
              </w:rPr>
            </w:pPr>
            <w:r w:rsidRPr="00E44699">
              <w:rPr>
                <w:sz w:val="18"/>
                <w:szCs w:val="18"/>
                <w:lang w:val="en-GB"/>
              </w:rPr>
              <w:t>The transmission power is reduced in</w:t>
            </w:r>
            <w:r w:rsidR="00922461" w:rsidRPr="00E44699">
              <w:rPr>
                <w:sz w:val="18"/>
                <w:szCs w:val="18"/>
                <w:lang w:val="en-GB"/>
              </w:rPr>
              <w:t xml:space="preserve"> </w:t>
            </w:r>
            <w:r w:rsidR="00DC1168" w:rsidRPr="00E44699">
              <w:rPr>
                <w:sz w:val="18"/>
                <w:szCs w:val="18"/>
                <w:lang w:val="en-GB"/>
              </w:rPr>
              <w:fldChar w:fldCharType="begin">
                <w:ffData>
                  <w:name w:val="Text61"/>
                  <w:enabled/>
                  <w:calcOnExit w:val="0"/>
                  <w:textInput/>
                </w:ffData>
              </w:fldChar>
            </w:r>
            <w:bookmarkStart w:id="10" w:name="Text61"/>
            <w:r w:rsidR="00922461" w:rsidRPr="00E44699">
              <w:rPr>
                <w:sz w:val="18"/>
                <w:szCs w:val="18"/>
                <w:lang w:val="en-GB"/>
              </w:rPr>
              <w:instrText xml:space="preserve"> FORMTEXT </w:instrText>
            </w:r>
            <w:r w:rsidR="00DC1168" w:rsidRPr="00E44699">
              <w:rPr>
                <w:sz w:val="18"/>
                <w:szCs w:val="18"/>
                <w:lang w:val="en-GB"/>
              </w:rPr>
            </w:r>
            <w:r w:rsidR="00DC1168" w:rsidRPr="00E44699">
              <w:rPr>
                <w:sz w:val="18"/>
                <w:szCs w:val="18"/>
                <w:lang w:val="en-GB"/>
              </w:rPr>
              <w:fldChar w:fldCharType="separate"/>
            </w:r>
            <w:r w:rsidR="00922461" w:rsidRPr="00E44699">
              <w:rPr>
                <w:rFonts w:ascii="Times New Roman" w:hAnsi="Times New Roman" w:cs="Times New Roman"/>
                <w:noProof/>
                <w:sz w:val="18"/>
                <w:szCs w:val="18"/>
                <w:lang w:val="en-GB"/>
              </w:rPr>
              <w:t> </w:t>
            </w:r>
            <w:r w:rsidR="00922461" w:rsidRPr="00E44699">
              <w:rPr>
                <w:rFonts w:ascii="Times New Roman" w:hAnsi="Times New Roman" w:cs="Times New Roman"/>
                <w:noProof/>
                <w:sz w:val="18"/>
                <w:szCs w:val="18"/>
                <w:lang w:val="en-GB"/>
              </w:rPr>
              <w:t> </w:t>
            </w:r>
            <w:r w:rsidR="00922461" w:rsidRPr="00E44699">
              <w:rPr>
                <w:rFonts w:ascii="Times New Roman" w:hAnsi="Times New Roman" w:cs="Times New Roman"/>
                <w:noProof/>
                <w:sz w:val="18"/>
                <w:szCs w:val="18"/>
                <w:lang w:val="en-GB"/>
              </w:rPr>
              <w:t> </w:t>
            </w:r>
            <w:r w:rsidR="00922461" w:rsidRPr="00E44699">
              <w:rPr>
                <w:rFonts w:ascii="Times New Roman" w:hAnsi="Times New Roman" w:cs="Times New Roman"/>
                <w:noProof/>
                <w:sz w:val="18"/>
                <w:szCs w:val="18"/>
                <w:lang w:val="en-GB"/>
              </w:rPr>
              <w:t> </w:t>
            </w:r>
            <w:r w:rsidR="00922461" w:rsidRPr="00E44699">
              <w:rPr>
                <w:rFonts w:ascii="Times New Roman" w:hAnsi="Times New Roman" w:cs="Times New Roman"/>
                <w:noProof/>
                <w:sz w:val="18"/>
                <w:szCs w:val="18"/>
                <w:lang w:val="en-GB"/>
              </w:rPr>
              <w:t> </w:t>
            </w:r>
            <w:r w:rsidR="00DC1168" w:rsidRPr="00E44699">
              <w:rPr>
                <w:sz w:val="18"/>
                <w:szCs w:val="18"/>
                <w:lang w:val="en-GB"/>
              </w:rPr>
              <w:fldChar w:fldCharType="end"/>
            </w:r>
            <w:bookmarkEnd w:id="10"/>
            <w:r w:rsidRPr="00E44699">
              <w:rPr>
                <w:sz w:val="18"/>
                <w:szCs w:val="18"/>
                <w:lang w:val="en-GB"/>
              </w:rPr>
              <w:t xml:space="preserve"> steps.</w:t>
            </w:r>
          </w:p>
        </w:tc>
        <w:tc>
          <w:tcPr>
            <w:tcW w:w="689" w:type="pct"/>
            <w:tcBorders>
              <w:top w:val="nil"/>
              <w:bottom w:val="nil"/>
            </w:tcBorders>
            <w:tcMar>
              <w:top w:w="6" w:type="dxa"/>
              <w:bottom w:w="6" w:type="dxa"/>
            </w:tcMar>
          </w:tcPr>
          <w:p w:rsidR="00922461" w:rsidRPr="00E44699" w:rsidRDefault="00922461" w:rsidP="002A18BE">
            <w:pPr>
              <w:tabs>
                <w:tab w:val="left" w:pos="7938"/>
              </w:tabs>
              <w:spacing w:before="20" w:after="20"/>
              <w:jc w:val="center"/>
              <w:rPr>
                <w:sz w:val="18"/>
                <w:szCs w:val="18"/>
                <w:lang w:val="en-GB"/>
              </w:rPr>
            </w:pPr>
          </w:p>
        </w:tc>
        <w:tc>
          <w:tcPr>
            <w:tcW w:w="320" w:type="pct"/>
            <w:tcBorders>
              <w:top w:val="nil"/>
              <w:bottom w:val="nil"/>
            </w:tcBorders>
            <w:tcMar>
              <w:top w:w="6" w:type="dxa"/>
              <w:bottom w:w="6" w:type="dxa"/>
            </w:tcMar>
          </w:tcPr>
          <w:p w:rsidR="00922461" w:rsidRPr="00E44699" w:rsidRDefault="00922461" w:rsidP="002A18BE">
            <w:pPr>
              <w:tabs>
                <w:tab w:val="left" w:pos="7938"/>
              </w:tabs>
              <w:spacing w:before="20" w:after="20"/>
              <w:jc w:val="center"/>
              <w:rPr>
                <w:sz w:val="18"/>
                <w:szCs w:val="18"/>
                <w:lang w:val="en-GB"/>
              </w:rPr>
            </w:pPr>
          </w:p>
        </w:tc>
      </w:tr>
      <w:tr w:rsidR="006264AB" w:rsidRPr="006D4EF9" w:rsidTr="006264AB">
        <w:tc>
          <w:tcPr>
            <w:tcW w:w="576"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 xml:space="preserve">The difference in the maximum peak transmission power between the highest and the lowest level is </w:t>
            </w:r>
            <w:r w:rsidRPr="00E44699">
              <w:rPr>
                <w:sz w:val="18"/>
                <w:szCs w:val="18"/>
                <w:lang w:val="en-GB"/>
              </w:rPr>
              <w:fldChar w:fldCharType="begin">
                <w:ffData>
                  <w:name w:val="Text62"/>
                  <w:enabled/>
                  <w:calcOnExit w:val="0"/>
                  <w:textInput/>
                </w:ffData>
              </w:fldChar>
            </w:r>
            <w:bookmarkStart w:id="11" w:name="Text62"/>
            <w:r w:rsidRPr="00E44699">
              <w:rPr>
                <w:sz w:val="18"/>
                <w:szCs w:val="18"/>
                <w:lang w:val="en-GB"/>
              </w:rPr>
              <w:instrText xml:space="preserve"> FORMTEXT </w:instrText>
            </w:r>
            <w:r w:rsidRPr="00E44699">
              <w:rPr>
                <w:sz w:val="18"/>
                <w:szCs w:val="18"/>
                <w:lang w:val="en-GB"/>
              </w:rPr>
            </w:r>
            <w:r w:rsidRPr="00E44699">
              <w:rPr>
                <w:sz w:val="18"/>
                <w:szCs w:val="18"/>
                <w:lang w:val="en-GB"/>
              </w:rPr>
              <w:fldChar w:fldCharType="separate"/>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sz w:val="18"/>
                <w:szCs w:val="18"/>
                <w:lang w:val="en-GB"/>
              </w:rPr>
              <w:fldChar w:fldCharType="end"/>
            </w:r>
            <w:bookmarkEnd w:id="11"/>
            <w:r w:rsidRPr="00E44699">
              <w:rPr>
                <w:sz w:val="18"/>
                <w:szCs w:val="18"/>
                <w:lang w:val="en-GB"/>
              </w:rPr>
              <w:t xml:space="preserve"> dB.</w:t>
            </w:r>
          </w:p>
        </w:tc>
        <w:tc>
          <w:tcPr>
            <w:tcW w:w="689"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p>
        </w:tc>
      </w:tr>
      <w:tr w:rsidR="006264AB" w:rsidRPr="006D4EF9" w:rsidTr="006264AB">
        <w:tc>
          <w:tcPr>
            <w:tcW w:w="576"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CAT-iq</w:t>
            </w:r>
          </w:p>
        </w:tc>
        <w:tc>
          <w:tcPr>
            <w:tcW w:w="3415"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6264AB">
              <w:rPr>
                <w:sz w:val="18"/>
                <w:szCs w:val="18"/>
                <w:lang w:val="en-GB"/>
              </w:rPr>
              <w:t>The reduction of the maximum transmission power acts independently on the base station and on each registered handset.</w:t>
            </w:r>
          </w:p>
        </w:tc>
        <w:tc>
          <w:tcPr>
            <w:tcW w:w="689"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r>
              <w:rPr>
                <w:sz w:val="18"/>
                <w:szCs w:val="18"/>
              </w:rPr>
              <w:fldChar w:fldCharType="begin">
                <w:ffData>
                  <w:name w:val="Kontrollkästchen15"/>
                  <w:enabled/>
                  <w:calcOnExit w:val="0"/>
                  <w:checkBox>
                    <w:sizeAuto/>
                    <w:default w:val="0"/>
                  </w:checkBox>
                </w:ffData>
              </w:fldChar>
            </w:r>
            <w:r>
              <w:rPr>
                <w:sz w:val="18"/>
                <w:szCs w:val="18"/>
              </w:rPr>
              <w:instrText xml:space="preserve"> FORMCHECKBOX </w:instrText>
            </w:r>
            <w:r w:rsidR="00FE2930">
              <w:rPr>
                <w:sz w:val="18"/>
                <w:szCs w:val="18"/>
              </w:rPr>
            </w:r>
            <w:r w:rsidR="00FE2930">
              <w:rPr>
                <w:sz w:val="18"/>
                <w:szCs w:val="18"/>
              </w:rPr>
              <w:fldChar w:fldCharType="separate"/>
            </w:r>
            <w:r>
              <w:rPr>
                <w:sz w:val="18"/>
                <w:szCs w:val="18"/>
              </w:rPr>
              <w:fldChar w:fldCharType="end"/>
            </w:r>
          </w:p>
        </w:tc>
        <w:tc>
          <w:tcPr>
            <w:tcW w:w="320"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r>
              <w:rPr>
                <w:sz w:val="18"/>
                <w:szCs w:val="18"/>
              </w:rPr>
              <w:fldChar w:fldCharType="begin">
                <w:ffData>
                  <w:name w:val="Kontrollkästchen16"/>
                  <w:enabled/>
                  <w:calcOnExit w:val="0"/>
                  <w:checkBox>
                    <w:sizeAuto/>
                    <w:default w:val="0"/>
                  </w:checkBox>
                </w:ffData>
              </w:fldChar>
            </w:r>
            <w:r>
              <w:rPr>
                <w:sz w:val="18"/>
                <w:szCs w:val="18"/>
              </w:rPr>
              <w:instrText xml:space="preserve"> FORMCHECKBOX </w:instrText>
            </w:r>
            <w:r w:rsidR="00FE2930">
              <w:rPr>
                <w:sz w:val="18"/>
                <w:szCs w:val="18"/>
              </w:rPr>
            </w:r>
            <w:r w:rsidR="00FE2930">
              <w:rPr>
                <w:sz w:val="18"/>
                <w:szCs w:val="18"/>
              </w:rPr>
              <w:fldChar w:fldCharType="separate"/>
            </w:r>
            <w:r>
              <w:rPr>
                <w:sz w:val="18"/>
                <w:szCs w:val="18"/>
              </w:rPr>
              <w:fldChar w:fldCharType="end"/>
            </w:r>
          </w:p>
        </w:tc>
      </w:tr>
      <w:tr w:rsidR="006264AB" w:rsidRPr="006D4EF9" w:rsidTr="006264AB">
        <w:tc>
          <w:tcPr>
            <w:tcW w:w="576"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CAT-iq</w:t>
            </w:r>
          </w:p>
        </w:tc>
        <w:tc>
          <w:tcPr>
            <w:tcW w:w="3415" w:type="pct"/>
            <w:tcBorders>
              <w:top w:val="nil"/>
              <w:bottom w:val="nil"/>
            </w:tcBorders>
            <w:tcMar>
              <w:top w:w="6" w:type="dxa"/>
              <w:bottom w:w="6" w:type="dxa"/>
            </w:tcMar>
          </w:tcPr>
          <w:p w:rsidR="006264AB" w:rsidRPr="006264AB" w:rsidRDefault="006264AB" w:rsidP="006264AB">
            <w:pPr>
              <w:tabs>
                <w:tab w:val="left" w:pos="7938"/>
              </w:tabs>
              <w:spacing w:before="20" w:after="20"/>
              <w:rPr>
                <w:sz w:val="18"/>
                <w:szCs w:val="18"/>
                <w:lang w:val="en-GB"/>
              </w:rPr>
            </w:pPr>
            <w:r w:rsidRPr="006264AB">
              <w:rPr>
                <w:sz w:val="18"/>
                <w:szCs w:val="18"/>
                <w:lang w:val="en-GB"/>
              </w:rPr>
              <w:t>The base station has the option of reducing the maximum transmission power by at least one level.</w:t>
            </w:r>
          </w:p>
        </w:tc>
        <w:tc>
          <w:tcPr>
            <w:tcW w:w="689"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r>
              <w:rPr>
                <w:sz w:val="18"/>
                <w:szCs w:val="18"/>
              </w:rPr>
              <w:fldChar w:fldCharType="begin">
                <w:ffData>
                  <w:name w:val="Kontrollkästchen15"/>
                  <w:enabled/>
                  <w:calcOnExit w:val="0"/>
                  <w:checkBox>
                    <w:sizeAuto/>
                    <w:default w:val="0"/>
                  </w:checkBox>
                </w:ffData>
              </w:fldChar>
            </w:r>
            <w:r>
              <w:rPr>
                <w:sz w:val="18"/>
                <w:szCs w:val="18"/>
              </w:rPr>
              <w:instrText xml:space="preserve"> FORMCHECKBOX </w:instrText>
            </w:r>
            <w:r w:rsidR="00FE2930">
              <w:rPr>
                <w:sz w:val="18"/>
                <w:szCs w:val="18"/>
              </w:rPr>
            </w:r>
            <w:r w:rsidR="00FE2930">
              <w:rPr>
                <w:sz w:val="18"/>
                <w:szCs w:val="18"/>
              </w:rPr>
              <w:fldChar w:fldCharType="separate"/>
            </w:r>
            <w:r>
              <w:rPr>
                <w:sz w:val="18"/>
                <w:szCs w:val="18"/>
              </w:rPr>
              <w:fldChar w:fldCharType="end"/>
            </w:r>
          </w:p>
        </w:tc>
        <w:tc>
          <w:tcPr>
            <w:tcW w:w="320"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r>
              <w:rPr>
                <w:sz w:val="18"/>
                <w:szCs w:val="18"/>
              </w:rPr>
              <w:fldChar w:fldCharType="begin">
                <w:ffData>
                  <w:name w:val="Kontrollkästchen16"/>
                  <w:enabled/>
                  <w:calcOnExit w:val="0"/>
                  <w:checkBox>
                    <w:sizeAuto/>
                    <w:default w:val="0"/>
                  </w:checkBox>
                </w:ffData>
              </w:fldChar>
            </w:r>
            <w:r>
              <w:rPr>
                <w:sz w:val="18"/>
                <w:szCs w:val="18"/>
              </w:rPr>
              <w:instrText xml:space="preserve"> FORMCHECKBOX </w:instrText>
            </w:r>
            <w:r w:rsidR="00FE2930">
              <w:rPr>
                <w:sz w:val="18"/>
                <w:szCs w:val="18"/>
              </w:rPr>
            </w:r>
            <w:r w:rsidR="00FE2930">
              <w:rPr>
                <w:sz w:val="18"/>
                <w:szCs w:val="18"/>
              </w:rPr>
              <w:fldChar w:fldCharType="separate"/>
            </w:r>
            <w:r>
              <w:rPr>
                <w:sz w:val="18"/>
                <w:szCs w:val="18"/>
              </w:rPr>
              <w:fldChar w:fldCharType="end"/>
            </w:r>
          </w:p>
        </w:tc>
      </w:tr>
      <w:tr w:rsidR="006264AB" w:rsidRPr="006D4EF9" w:rsidTr="006264AB">
        <w:tc>
          <w:tcPr>
            <w:tcW w:w="576"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CAT-iq</w:t>
            </w:r>
          </w:p>
        </w:tc>
        <w:tc>
          <w:tcPr>
            <w:tcW w:w="3415" w:type="pct"/>
            <w:tcBorders>
              <w:top w:val="nil"/>
              <w:bottom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 xml:space="preserve">The base station </w:t>
            </w:r>
            <w:r>
              <w:rPr>
                <w:sz w:val="18"/>
                <w:szCs w:val="18"/>
                <w:lang w:val="en-GB"/>
              </w:rPr>
              <w:t>allows a reduction of</w:t>
            </w:r>
            <w:r w:rsidRPr="00E44699">
              <w:rPr>
                <w:sz w:val="18"/>
                <w:lang w:val="en-GB"/>
              </w:rPr>
              <w:t xml:space="preserve"> the maximum transmission power to </w:t>
            </w:r>
            <w:r w:rsidRPr="00E44699">
              <w:rPr>
                <w:sz w:val="18"/>
                <w:szCs w:val="18"/>
                <w:lang w:val="en-GB"/>
              </w:rPr>
              <w:fldChar w:fldCharType="begin">
                <w:ffData>
                  <w:name w:val="Text68"/>
                  <w:enabled/>
                  <w:calcOnExit w:val="0"/>
                  <w:textInput/>
                </w:ffData>
              </w:fldChar>
            </w:r>
            <w:bookmarkStart w:id="12" w:name="Text68"/>
            <w:r w:rsidRPr="00E44699">
              <w:rPr>
                <w:sz w:val="18"/>
                <w:szCs w:val="18"/>
                <w:lang w:val="en-GB"/>
              </w:rPr>
              <w:instrText xml:space="preserve"> FORMTEXT </w:instrText>
            </w:r>
            <w:r w:rsidRPr="00E44699">
              <w:rPr>
                <w:sz w:val="18"/>
                <w:szCs w:val="18"/>
                <w:lang w:val="en-GB"/>
              </w:rPr>
            </w:r>
            <w:r w:rsidRPr="00E44699">
              <w:rPr>
                <w:sz w:val="18"/>
                <w:szCs w:val="18"/>
                <w:lang w:val="en-GB"/>
              </w:rPr>
              <w:fldChar w:fldCharType="separate"/>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rFonts w:ascii="Times New Roman" w:hAnsi="Times New Roman" w:cs="Times New Roman"/>
                <w:noProof/>
                <w:sz w:val="18"/>
                <w:szCs w:val="18"/>
                <w:lang w:val="en-GB"/>
              </w:rPr>
              <w:t> </w:t>
            </w:r>
            <w:r w:rsidRPr="00E44699">
              <w:rPr>
                <w:sz w:val="18"/>
                <w:szCs w:val="18"/>
                <w:lang w:val="en-GB"/>
              </w:rPr>
              <w:fldChar w:fldCharType="end"/>
            </w:r>
            <w:bookmarkEnd w:id="12"/>
            <w:r w:rsidRPr="00E44699">
              <w:rPr>
                <w:sz w:val="18"/>
                <w:szCs w:val="18"/>
                <w:lang w:val="en-GB"/>
              </w:rPr>
              <w:t xml:space="preserve"> dBm.</w:t>
            </w:r>
          </w:p>
        </w:tc>
        <w:tc>
          <w:tcPr>
            <w:tcW w:w="689"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p>
        </w:tc>
        <w:tc>
          <w:tcPr>
            <w:tcW w:w="320" w:type="pct"/>
            <w:tcBorders>
              <w:top w:val="nil"/>
              <w:bottom w:val="nil"/>
            </w:tcBorders>
            <w:tcMar>
              <w:top w:w="6" w:type="dxa"/>
              <w:bottom w:w="6" w:type="dxa"/>
            </w:tcMar>
          </w:tcPr>
          <w:p w:rsidR="006264AB" w:rsidRPr="002669BB" w:rsidRDefault="006264AB" w:rsidP="006264AB">
            <w:pPr>
              <w:tabs>
                <w:tab w:val="left" w:pos="7938"/>
              </w:tabs>
              <w:spacing w:before="20" w:after="20"/>
              <w:jc w:val="center"/>
              <w:rPr>
                <w:sz w:val="18"/>
                <w:szCs w:val="18"/>
              </w:rPr>
            </w:pPr>
          </w:p>
        </w:tc>
      </w:tr>
      <w:tr w:rsidR="006264AB" w:rsidRPr="00E44699" w:rsidTr="006264AB">
        <w:tc>
          <w:tcPr>
            <w:tcW w:w="576" w:type="pct"/>
            <w:tcBorders>
              <w:top w:val="nil"/>
            </w:tcBorders>
            <w:tcMar>
              <w:top w:w="6" w:type="dxa"/>
              <w:bottom w:w="6" w:type="dxa"/>
            </w:tcMar>
          </w:tcPr>
          <w:p w:rsidR="006264AB" w:rsidRPr="00E44699" w:rsidRDefault="006264AB" w:rsidP="006264AB">
            <w:pPr>
              <w:tabs>
                <w:tab w:val="left" w:pos="7938"/>
              </w:tabs>
              <w:spacing w:before="20" w:after="20"/>
              <w:rPr>
                <w:sz w:val="18"/>
                <w:szCs w:val="18"/>
                <w:lang w:val="en-GB"/>
              </w:rPr>
            </w:pPr>
          </w:p>
        </w:tc>
        <w:tc>
          <w:tcPr>
            <w:tcW w:w="3415" w:type="pct"/>
            <w:tcBorders>
              <w:top w:val="nil"/>
            </w:tcBorders>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Attached to the application is the test protocol prepared by a DIN EN 17025 accredited testing lab</w:t>
            </w:r>
            <w:r>
              <w:rPr>
                <w:sz w:val="18"/>
                <w:szCs w:val="18"/>
                <w:lang w:val="en-GB"/>
              </w:rPr>
              <w:t>o</w:t>
            </w:r>
            <w:r w:rsidRPr="00E44699">
              <w:rPr>
                <w:sz w:val="18"/>
                <w:szCs w:val="18"/>
                <w:lang w:val="en-GB"/>
              </w:rPr>
              <w:t>ratory.</w:t>
            </w:r>
          </w:p>
        </w:tc>
        <w:tc>
          <w:tcPr>
            <w:tcW w:w="689" w:type="pct"/>
            <w:tcBorders>
              <w:top w:val="nil"/>
            </w:tcBorders>
            <w:tcMar>
              <w:top w:w="6" w:type="dxa"/>
              <w:bottom w:w="6" w:type="dxa"/>
            </w:tcMar>
          </w:tcPr>
          <w:p w:rsidR="006264AB" w:rsidRPr="00E44699" w:rsidRDefault="006264AB" w:rsidP="006264AB">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264AB" w:rsidRPr="00E44699" w:rsidRDefault="006264AB" w:rsidP="006264AB">
            <w:pPr>
              <w:tabs>
                <w:tab w:val="left" w:pos="7938"/>
              </w:tabs>
              <w:spacing w:before="20" w:after="20"/>
              <w:jc w:val="center"/>
              <w:rPr>
                <w:b/>
                <w:sz w:val="18"/>
                <w:szCs w:val="18"/>
                <w:lang w:val="en-GB"/>
              </w:rPr>
            </w:pPr>
            <w:r w:rsidRPr="00E44699">
              <w:rPr>
                <w:b/>
                <w:sz w:val="18"/>
                <w:szCs w:val="18"/>
                <w:lang w:val="en-GB"/>
              </w:rPr>
              <w:t>Annex 3</w:t>
            </w:r>
          </w:p>
        </w:tc>
        <w:tc>
          <w:tcPr>
            <w:tcW w:w="320" w:type="pct"/>
            <w:tcBorders>
              <w:top w:val="nil"/>
            </w:tcBorders>
            <w:tcMar>
              <w:top w:w="6" w:type="dxa"/>
              <w:bottom w:w="6" w:type="dxa"/>
            </w:tcMar>
          </w:tcPr>
          <w:p w:rsidR="006264AB" w:rsidRPr="00E44699" w:rsidRDefault="006264AB" w:rsidP="006264AB">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264AB" w:rsidRPr="00E44699" w:rsidTr="006264AB">
        <w:tc>
          <w:tcPr>
            <w:tcW w:w="576" w:type="pct"/>
            <w:tcMar>
              <w:top w:w="6" w:type="dxa"/>
              <w:bottom w:w="6" w:type="dxa"/>
            </w:tcMar>
          </w:tcPr>
          <w:p w:rsidR="006264AB" w:rsidRPr="00E44699" w:rsidRDefault="006264AB" w:rsidP="006264AB">
            <w:pPr>
              <w:tabs>
                <w:tab w:val="left" w:pos="7938"/>
              </w:tabs>
              <w:spacing w:before="20" w:after="20"/>
              <w:rPr>
                <w:sz w:val="18"/>
                <w:szCs w:val="18"/>
                <w:lang w:val="en-GB"/>
              </w:rPr>
            </w:pPr>
          </w:p>
        </w:tc>
        <w:tc>
          <w:tcPr>
            <w:tcW w:w="3415" w:type="pct"/>
            <w:tcMar>
              <w:top w:w="6" w:type="dxa"/>
              <w:bottom w:w="6" w:type="dxa"/>
            </w:tcMar>
          </w:tcPr>
          <w:p w:rsidR="006264AB" w:rsidRPr="00E44699" w:rsidRDefault="006264AB" w:rsidP="006264AB">
            <w:pPr>
              <w:tabs>
                <w:tab w:val="left" w:pos="7938"/>
              </w:tabs>
              <w:spacing w:before="20" w:after="20"/>
              <w:rPr>
                <w:sz w:val="18"/>
                <w:szCs w:val="18"/>
                <w:lang w:val="en-GB"/>
              </w:rPr>
            </w:pPr>
            <w:r w:rsidRPr="00E44699">
              <w:rPr>
                <w:sz w:val="18"/>
                <w:szCs w:val="18"/>
                <w:lang w:val="en-GB"/>
              </w:rPr>
              <w:t>Attached to the application are:</w:t>
            </w:r>
          </w:p>
          <w:p w:rsidR="006264AB" w:rsidRPr="00E44699" w:rsidRDefault="006264AB" w:rsidP="006264AB">
            <w:pPr>
              <w:tabs>
                <w:tab w:val="left" w:pos="7938"/>
              </w:tabs>
              <w:spacing w:before="20" w:after="20"/>
              <w:rPr>
                <w:sz w:val="18"/>
                <w:szCs w:val="18"/>
                <w:lang w:val="en-GB"/>
              </w:rPr>
            </w:pPr>
            <w:r w:rsidRPr="00E44699">
              <w:rPr>
                <w:sz w:val="18"/>
                <w:szCs w:val="18"/>
                <w:lang w:val="en-GB"/>
              </w:rPr>
              <w:t xml:space="preserve">• a </w:t>
            </w:r>
            <w:r w:rsidRPr="00E44699">
              <w:rPr>
                <w:color w:val="000000"/>
                <w:sz w:val="18"/>
                <w:lang w:val="en-GB"/>
              </w:rPr>
              <w:t xml:space="preserve">description of how to adjust the range </w:t>
            </w:r>
          </w:p>
          <w:p w:rsidR="006264AB" w:rsidRPr="00E44699" w:rsidRDefault="006264AB" w:rsidP="006264AB">
            <w:pPr>
              <w:tabs>
                <w:tab w:val="left" w:pos="7938"/>
              </w:tabs>
              <w:spacing w:before="20" w:after="20"/>
              <w:ind w:left="102" w:hanging="102"/>
              <w:rPr>
                <w:sz w:val="18"/>
                <w:szCs w:val="18"/>
                <w:lang w:val="en-GB"/>
              </w:rPr>
            </w:pPr>
            <w:r w:rsidRPr="00E44699">
              <w:rPr>
                <w:sz w:val="18"/>
                <w:szCs w:val="18"/>
                <w:lang w:val="en-GB"/>
              </w:rPr>
              <w:t xml:space="preserve">• illustrations of the different messages appearing on the display  </w:t>
            </w:r>
          </w:p>
        </w:tc>
        <w:tc>
          <w:tcPr>
            <w:tcW w:w="689" w:type="pct"/>
            <w:tcMar>
              <w:top w:w="6" w:type="dxa"/>
              <w:bottom w:w="6" w:type="dxa"/>
            </w:tcMar>
          </w:tcPr>
          <w:p w:rsidR="006264AB" w:rsidRPr="00E44699" w:rsidRDefault="006264AB" w:rsidP="006264AB">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264AB" w:rsidRPr="00E44699" w:rsidRDefault="006264AB" w:rsidP="006264AB">
            <w:pPr>
              <w:tabs>
                <w:tab w:val="left" w:pos="7938"/>
              </w:tabs>
              <w:spacing w:before="20" w:after="20"/>
              <w:jc w:val="center"/>
              <w:rPr>
                <w:b/>
                <w:sz w:val="18"/>
                <w:szCs w:val="18"/>
                <w:lang w:val="en-GB"/>
              </w:rPr>
            </w:pPr>
            <w:r w:rsidRPr="00E44699">
              <w:rPr>
                <w:b/>
                <w:sz w:val="18"/>
                <w:szCs w:val="18"/>
                <w:lang w:val="en-GB"/>
              </w:rPr>
              <w:t>Annex 4</w:t>
            </w:r>
          </w:p>
        </w:tc>
        <w:tc>
          <w:tcPr>
            <w:tcW w:w="320" w:type="pct"/>
            <w:tcMar>
              <w:top w:w="6" w:type="dxa"/>
              <w:bottom w:w="6" w:type="dxa"/>
            </w:tcMar>
          </w:tcPr>
          <w:p w:rsidR="006264AB" w:rsidRPr="00E44699" w:rsidRDefault="006264AB" w:rsidP="006264AB">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rPr>
                <w:b/>
                <w:sz w:val="18"/>
                <w:szCs w:val="18"/>
                <w:lang w:val="en-GB"/>
              </w:rPr>
            </w:pPr>
            <w:r w:rsidRPr="00E44699">
              <w:rPr>
                <w:b/>
                <w:sz w:val="18"/>
                <w:szCs w:val="18"/>
                <w:lang w:val="en-GB"/>
              </w:rPr>
              <w:t>3.3</w:t>
            </w:r>
          </w:p>
        </w:tc>
        <w:tc>
          <w:tcPr>
            <w:tcW w:w="3415" w:type="pct"/>
            <w:tcBorders>
              <w:top w:val="single" w:sz="4" w:space="0" w:color="auto"/>
              <w:bottom w:val="nil"/>
            </w:tcBorders>
            <w:tcMar>
              <w:top w:w="6" w:type="dxa"/>
              <w:bottom w:w="6" w:type="dxa"/>
            </w:tcMar>
          </w:tcPr>
          <w:p w:rsidR="005E1DD5" w:rsidRPr="00E44699" w:rsidRDefault="005E1DD5" w:rsidP="004D679E">
            <w:pPr>
              <w:tabs>
                <w:tab w:val="left" w:pos="7938"/>
              </w:tabs>
              <w:spacing w:before="20" w:after="20"/>
              <w:rPr>
                <w:b/>
                <w:sz w:val="18"/>
                <w:szCs w:val="18"/>
                <w:lang w:val="en-GB"/>
              </w:rPr>
            </w:pPr>
            <w:r w:rsidRPr="00E44699">
              <w:rPr>
                <w:b/>
                <w:sz w:val="18"/>
                <w:szCs w:val="18"/>
                <w:lang w:val="en-GB"/>
              </w:rPr>
              <w:t>Automati</w:t>
            </w:r>
            <w:r w:rsidR="004D679E" w:rsidRPr="00E44699">
              <w:rPr>
                <w:b/>
                <w:sz w:val="18"/>
                <w:szCs w:val="18"/>
                <w:lang w:val="en-GB"/>
              </w:rPr>
              <w:t>c Adaptation of Transmission Power</w:t>
            </w:r>
          </w:p>
        </w:tc>
        <w:tc>
          <w:tcPr>
            <w:tcW w:w="689"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c>
          <w:tcPr>
            <w:tcW w:w="320"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r>
      <w:tr w:rsidR="005E1DD5" w:rsidRPr="00E4469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3.3 of the Basic Criteria</w:t>
            </w:r>
            <w:r w:rsidR="005E1DD5" w:rsidRPr="00E44699">
              <w:rPr>
                <w:sz w:val="18"/>
                <w:szCs w:val="18"/>
                <w:lang w:val="en-GB"/>
              </w:rPr>
              <w:t>.</w:t>
            </w:r>
          </w:p>
        </w:tc>
        <w:tc>
          <w:tcPr>
            <w:tcW w:w="689" w:type="pct"/>
            <w:tcBorders>
              <w:top w:val="nil"/>
              <w:bottom w:val="nil"/>
            </w:tcBorders>
            <w:tcMar>
              <w:top w:w="6" w:type="dxa"/>
              <w:bottom w:w="6" w:type="dxa"/>
            </w:tcMar>
          </w:tcPr>
          <w:p w:rsidR="005E1DD5"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5E1DD5" w:rsidRPr="00E44699" w:rsidRDefault="00DC1168" w:rsidP="002A18BE">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1473ED" w:rsidP="001473ED">
            <w:pPr>
              <w:tabs>
                <w:tab w:val="left" w:pos="7938"/>
              </w:tabs>
              <w:spacing w:before="20" w:after="20"/>
              <w:rPr>
                <w:sz w:val="18"/>
                <w:szCs w:val="18"/>
                <w:lang w:val="en-GB"/>
              </w:rPr>
            </w:pPr>
            <w:r w:rsidRPr="00E44699">
              <w:rPr>
                <w:sz w:val="18"/>
                <w:szCs w:val="18"/>
                <w:lang w:val="en-GB"/>
              </w:rPr>
              <w:t xml:space="preserve">The control dynamics comprises </w:t>
            </w:r>
            <w:r w:rsidR="00DC1168" w:rsidRPr="00E44699">
              <w:rPr>
                <w:sz w:val="18"/>
                <w:szCs w:val="18"/>
                <w:lang w:val="en-GB"/>
              </w:rPr>
              <w:fldChar w:fldCharType="begin">
                <w:ffData>
                  <w:name w:val="Text64"/>
                  <w:enabled/>
                  <w:calcOnExit w:val="0"/>
                  <w:textInput/>
                </w:ffData>
              </w:fldChar>
            </w:r>
            <w:bookmarkStart w:id="13" w:name="Text64"/>
            <w:r w:rsidR="005E1DD5" w:rsidRPr="00E44699">
              <w:rPr>
                <w:sz w:val="18"/>
                <w:szCs w:val="18"/>
                <w:lang w:val="en-GB"/>
              </w:rPr>
              <w:instrText xml:space="preserve"> FORMTEXT </w:instrText>
            </w:r>
            <w:r w:rsidR="00DC1168" w:rsidRPr="00E44699">
              <w:rPr>
                <w:sz w:val="18"/>
                <w:szCs w:val="18"/>
                <w:lang w:val="en-GB"/>
              </w:rPr>
            </w:r>
            <w:r w:rsidR="00DC1168" w:rsidRPr="00E44699">
              <w:rPr>
                <w:sz w:val="18"/>
                <w:szCs w:val="18"/>
                <w:lang w:val="en-GB"/>
              </w:rPr>
              <w:fldChar w:fldCharType="separate"/>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DC1168" w:rsidRPr="00E44699">
              <w:rPr>
                <w:sz w:val="18"/>
                <w:szCs w:val="18"/>
                <w:lang w:val="en-GB"/>
              </w:rPr>
              <w:fldChar w:fldCharType="end"/>
            </w:r>
            <w:bookmarkEnd w:id="13"/>
            <w:r w:rsidRPr="00E44699">
              <w:rPr>
                <w:sz w:val="18"/>
                <w:szCs w:val="18"/>
                <w:lang w:val="en-GB"/>
              </w:rPr>
              <w:t xml:space="preserve"> transmission power levels between maximum and minimum transmission power</w:t>
            </w:r>
            <w:r w:rsidR="005E1DD5" w:rsidRPr="00E44699">
              <w:rPr>
                <w:sz w:val="18"/>
                <w:szCs w:val="18"/>
                <w:lang w:val="en-GB"/>
              </w:rPr>
              <w:t>.</w:t>
            </w:r>
          </w:p>
        </w:tc>
        <w:tc>
          <w:tcPr>
            <w:tcW w:w="689" w:type="pct"/>
            <w:tcBorders>
              <w:top w:val="nil"/>
              <w:bottom w:val="nil"/>
            </w:tcBorders>
            <w:tcMar>
              <w:top w:w="6" w:type="dxa"/>
              <w:bottom w:w="6" w:type="dxa"/>
            </w:tcMar>
          </w:tcPr>
          <w:p w:rsidR="005E1DD5" w:rsidRPr="00E44699" w:rsidRDefault="005E1DD5" w:rsidP="002A18BE">
            <w:pPr>
              <w:tabs>
                <w:tab w:val="left" w:pos="7938"/>
              </w:tabs>
              <w:spacing w:before="20" w:after="20"/>
              <w:jc w:val="center"/>
              <w:rPr>
                <w:sz w:val="18"/>
                <w:szCs w:val="18"/>
                <w:lang w:val="en-GB"/>
              </w:rPr>
            </w:pPr>
          </w:p>
        </w:tc>
        <w:tc>
          <w:tcPr>
            <w:tcW w:w="320" w:type="pct"/>
            <w:tcBorders>
              <w:top w:val="nil"/>
              <w:bottom w:val="nil"/>
            </w:tcBorders>
            <w:tcMar>
              <w:top w:w="6" w:type="dxa"/>
              <w:bottom w:w="6" w:type="dxa"/>
            </w:tcMar>
          </w:tcPr>
          <w:p w:rsidR="005E1DD5" w:rsidRPr="00E44699" w:rsidRDefault="005E1DD5" w:rsidP="002A18BE">
            <w:pPr>
              <w:tabs>
                <w:tab w:val="left" w:pos="7938"/>
              </w:tabs>
              <w:spacing w:before="20" w:after="20"/>
              <w:jc w:val="center"/>
              <w:rPr>
                <w:sz w:val="18"/>
                <w:szCs w:val="18"/>
                <w:lang w:val="en-GB"/>
              </w:rPr>
            </w:pPr>
          </w:p>
        </w:tc>
      </w:tr>
      <w:tr w:rsidR="005E1DD5" w:rsidRPr="006D4EF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1473ED" w:rsidP="001473ED">
            <w:pPr>
              <w:tabs>
                <w:tab w:val="left" w:pos="7938"/>
              </w:tabs>
              <w:spacing w:before="20" w:after="20"/>
              <w:rPr>
                <w:sz w:val="18"/>
                <w:szCs w:val="18"/>
                <w:lang w:val="en-GB"/>
              </w:rPr>
            </w:pPr>
            <w:r w:rsidRPr="00E44699">
              <w:rPr>
                <w:sz w:val="18"/>
                <w:szCs w:val="18"/>
                <w:lang w:val="en-GB"/>
              </w:rPr>
              <w:t xml:space="preserve">The difference in the maximum </w:t>
            </w:r>
            <w:r w:rsidR="00347BA5">
              <w:rPr>
                <w:sz w:val="18"/>
                <w:szCs w:val="18"/>
                <w:lang w:val="en-GB"/>
              </w:rPr>
              <w:t xml:space="preserve">peak </w:t>
            </w:r>
            <w:r w:rsidRPr="00E44699">
              <w:rPr>
                <w:sz w:val="18"/>
                <w:szCs w:val="18"/>
                <w:lang w:val="en-GB"/>
              </w:rPr>
              <w:t xml:space="preserve">transmission power between the highest and the lowest level is </w:t>
            </w:r>
            <w:r w:rsidR="00DC1168" w:rsidRPr="00E44699">
              <w:rPr>
                <w:sz w:val="18"/>
                <w:szCs w:val="18"/>
                <w:lang w:val="en-GB"/>
              </w:rPr>
              <w:fldChar w:fldCharType="begin">
                <w:ffData>
                  <w:name w:val="Text62"/>
                  <w:enabled/>
                  <w:calcOnExit w:val="0"/>
                  <w:textInput/>
                </w:ffData>
              </w:fldChar>
            </w:r>
            <w:r w:rsidR="005E1DD5" w:rsidRPr="00E44699">
              <w:rPr>
                <w:sz w:val="18"/>
                <w:szCs w:val="18"/>
                <w:lang w:val="en-GB"/>
              </w:rPr>
              <w:instrText xml:space="preserve"> FORMTEXT </w:instrText>
            </w:r>
            <w:r w:rsidR="00DC1168" w:rsidRPr="00E44699">
              <w:rPr>
                <w:sz w:val="18"/>
                <w:szCs w:val="18"/>
                <w:lang w:val="en-GB"/>
              </w:rPr>
            </w:r>
            <w:r w:rsidR="00DC1168" w:rsidRPr="00E44699">
              <w:rPr>
                <w:sz w:val="18"/>
                <w:szCs w:val="18"/>
                <w:lang w:val="en-GB"/>
              </w:rPr>
              <w:fldChar w:fldCharType="separate"/>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DC1168" w:rsidRPr="00E44699">
              <w:rPr>
                <w:sz w:val="18"/>
                <w:szCs w:val="18"/>
                <w:lang w:val="en-GB"/>
              </w:rPr>
              <w:fldChar w:fldCharType="end"/>
            </w:r>
            <w:r w:rsidR="005E1DD5" w:rsidRPr="00E44699">
              <w:rPr>
                <w:sz w:val="18"/>
                <w:szCs w:val="18"/>
                <w:lang w:val="en-GB"/>
              </w:rPr>
              <w:t xml:space="preserve"> dB.</w:t>
            </w:r>
          </w:p>
        </w:tc>
        <w:tc>
          <w:tcPr>
            <w:tcW w:w="689" w:type="pct"/>
            <w:tcBorders>
              <w:top w:val="nil"/>
              <w:bottom w:val="nil"/>
            </w:tcBorders>
            <w:tcMar>
              <w:top w:w="6" w:type="dxa"/>
              <w:bottom w:w="6" w:type="dxa"/>
            </w:tcMar>
          </w:tcPr>
          <w:p w:rsidR="005E1DD5" w:rsidRPr="00E44699" w:rsidRDefault="005E1DD5" w:rsidP="002669BB">
            <w:pPr>
              <w:tabs>
                <w:tab w:val="left" w:pos="7938"/>
              </w:tabs>
              <w:spacing w:before="20" w:after="20"/>
              <w:jc w:val="center"/>
              <w:rPr>
                <w:sz w:val="18"/>
                <w:szCs w:val="18"/>
                <w:lang w:val="en-GB"/>
              </w:rPr>
            </w:pPr>
          </w:p>
        </w:tc>
        <w:tc>
          <w:tcPr>
            <w:tcW w:w="320" w:type="pct"/>
            <w:tcBorders>
              <w:top w:val="nil"/>
              <w:bottom w:val="nil"/>
            </w:tcBorders>
            <w:tcMar>
              <w:top w:w="6" w:type="dxa"/>
              <w:bottom w:w="6" w:type="dxa"/>
            </w:tcMar>
          </w:tcPr>
          <w:p w:rsidR="005E1DD5" w:rsidRPr="00E44699" w:rsidRDefault="005E1DD5" w:rsidP="002669BB">
            <w:pPr>
              <w:tabs>
                <w:tab w:val="left" w:pos="7938"/>
              </w:tabs>
              <w:spacing w:before="20" w:after="20"/>
              <w:jc w:val="center"/>
              <w:rPr>
                <w:sz w:val="18"/>
                <w:szCs w:val="18"/>
                <w:lang w:val="en-GB"/>
              </w:rPr>
            </w:pPr>
          </w:p>
        </w:tc>
      </w:tr>
      <w:tr w:rsidR="005E1DD5" w:rsidRPr="00E44699">
        <w:tc>
          <w:tcPr>
            <w:tcW w:w="576" w:type="pct"/>
            <w:tcBorders>
              <w:top w:val="nil"/>
              <w:bottom w:val="single" w:sz="4" w:space="0" w:color="auto"/>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single" w:sz="4" w:space="0" w:color="auto"/>
            </w:tcBorders>
            <w:tcMar>
              <w:top w:w="6" w:type="dxa"/>
              <w:bottom w:w="6" w:type="dxa"/>
            </w:tcMar>
          </w:tcPr>
          <w:p w:rsidR="005E1DD5" w:rsidRPr="00E44699" w:rsidRDefault="00316772" w:rsidP="00E44699">
            <w:pPr>
              <w:tabs>
                <w:tab w:val="left" w:pos="7938"/>
              </w:tabs>
              <w:spacing w:before="20" w:after="20"/>
              <w:rPr>
                <w:sz w:val="18"/>
                <w:szCs w:val="18"/>
                <w:lang w:val="en-GB"/>
              </w:rPr>
            </w:pPr>
            <w:r w:rsidRPr="00E44699">
              <w:rPr>
                <w:sz w:val="18"/>
                <w:szCs w:val="18"/>
                <w:lang w:val="en-GB"/>
              </w:rPr>
              <w:t>Att</w:t>
            </w:r>
            <w:r w:rsidR="00E44699" w:rsidRPr="00E44699">
              <w:rPr>
                <w:sz w:val="18"/>
                <w:szCs w:val="18"/>
                <w:lang w:val="en-GB"/>
              </w:rPr>
              <w:t>a</w:t>
            </w:r>
            <w:r w:rsidRPr="00E44699">
              <w:rPr>
                <w:sz w:val="18"/>
                <w:szCs w:val="18"/>
                <w:lang w:val="en-GB"/>
              </w:rPr>
              <w:t>ched to the application is the test protocol prepared by a DIN EN 17025 accredited testing lab</w:t>
            </w:r>
            <w:r w:rsidR="00E44699" w:rsidRPr="00E44699">
              <w:rPr>
                <w:sz w:val="18"/>
                <w:szCs w:val="18"/>
                <w:lang w:val="en-GB"/>
              </w:rPr>
              <w:t>o</w:t>
            </w:r>
            <w:r w:rsidRPr="00E44699">
              <w:rPr>
                <w:sz w:val="18"/>
                <w:szCs w:val="18"/>
                <w:lang w:val="en-GB"/>
              </w:rPr>
              <w:t>ratory</w:t>
            </w:r>
            <w:r w:rsidR="005E1DD5" w:rsidRPr="00E44699">
              <w:rPr>
                <w:sz w:val="18"/>
                <w:szCs w:val="18"/>
                <w:lang w:val="en-GB"/>
              </w:rPr>
              <w:t xml:space="preserve">. </w:t>
            </w:r>
          </w:p>
        </w:tc>
        <w:tc>
          <w:tcPr>
            <w:tcW w:w="689" w:type="pct"/>
            <w:tcBorders>
              <w:top w:val="nil"/>
              <w:bottom w:val="single" w:sz="4" w:space="0" w:color="auto"/>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5E1DD5" w:rsidRPr="00E44699" w:rsidRDefault="005E1DD5" w:rsidP="000D1CE2">
            <w:pPr>
              <w:tabs>
                <w:tab w:val="left" w:pos="7938"/>
              </w:tabs>
              <w:spacing w:before="20" w:after="20"/>
              <w:jc w:val="center"/>
              <w:rPr>
                <w:b/>
                <w:sz w:val="18"/>
                <w:szCs w:val="18"/>
                <w:lang w:val="en-GB"/>
              </w:rPr>
            </w:pPr>
            <w:r w:rsidRPr="00E44699">
              <w:rPr>
                <w:b/>
                <w:sz w:val="18"/>
                <w:szCs w:val="18"/>
                <w:lang w:val="en-GB"/>
              </w:rPr>
              <w:t>Annex 5</w:t>
            </w:r>
          </w:p>
        </w:tc>
        <w:tc>
          <w:tcPr>
            <w:tcW w:w="320" w:type="pct"/>
            <w:tcBorders>
              <w:top w:val="nil"/>
              <w:bottom w:val="single" w:sz="4" w:space="0" w:color="auto"/>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rPr>
                <w:b/>
                <w:sz w:val="18"/>
                <w:szCs w:val="18"/>
                <w:lang w:val="en-GB"/>
              </w:rPr>
            </w:pPr>
            <w:r w:rsidRPr="00E44699">
              <w:rPr>
                <w:b/>
                <w:sz w:val="18"/>
                <w:szCs w:val="18"/>
                <w:lang w:val="en-GB"/>
              </w:rPr>
              <w:t>3.4</w:t>
            </w:r>
          </w:p>
        </w:tc>
        <w:tc>
          <w:tcPr>
            <w:tcW w:w="3415" w:type="pct"/>
            <w:tcBorders>
              <w:top w:val="single" w:sz="4" w:space="0" w:color="auto"/>
              <w:bottom w:val="nil"/>
            </w:tcBorders>
            <w:tcMar>
              <w:top w:w="6" w:type="dxa"/>
              <w:bottom w:w="6" w:type="dxa"/>
            </w:tcMar>
          </w:tcPr>
          <w:p w:rsidR="005E1DD5" w:rsidRPr="00E44699" w:rsidRDefault="006578CE" w:rsidP="007824BE">
            <w:pPr>
              <w:tabs>
                <w:tab w:val="left" w:pos="7938"/>
              </w:tabs>
              <w:spacing w:before="20" w:after="20"/>
              <w:rPr>
                <w:b/>
                <w:sz w:val="18"/>
                <w:szCs w:val="18"/>
                <w:lang w:val="en-GB"/>
              </w:rPr>
            </w:pPr>
            <w:r w:rsidRPr="00E44699">
              <w:rPr>
                <w:b/>
                <w:sz w:val="18"/>
                <w:szCs w:val="18"/>
                <w:lang w:val="en-GB"/>
              </w:rPr>
              <w:t>Cut</w:t>
            </w:r>
            <w:r w:rsidR="007824BE">
              <w:rPr>
                <w:b/>
                <w:sz w:val="18"/>
                <w:szCs w:val="18"/>
                <w:lang w:val="en-GB"/>
              </w:rPr>
              <w:t>-</w:t>
            </w:r>
            <w:r w:rsidRPr="00E44699">
              <w:rPr>
                <w:b/>
                <w:sz w:val="18"/>
                <w:szCs w:val="18"/>
                <w:lang w:val="en-GB"/>
              </w:rPr>
              <w:t xml:space="preserve">Off </w:t>
            </w:r>
            <w:r w:rsidR="007824BE">
              <w:rPr>
                <w:b/>
                <w:sz w:val="18"/>
                <w:szCs w:val="18"/>
                <w:lang w:val="en-GB"/>
              </w:rPr>
              <w:t xml:space="preserve">of </w:t>
            </w:r>
            <w:r w:rsidRPr="00E44699">
              <w:rPr>
                <w:b/>
                <w:sz w:val="18"/>
                <w:szCs w:val="18"/>
                <w:lang w:val="en-GB"/>
              </w:rPr>
              <w:t xml:space="preserve">Transmission Signals in </w:t>
            </w:r>
            <w:r w:rsidR="005E1DD5" w:rsidRPr="00E44699">
              <w:rPr>
                <w:b/>
                <w:sz w:val="18"/>
                <w:szCs w:val="18"/>
                <w:lang w:val="en-GB"/>
              </w:rPr>
              <w:t>Standby</w:t>
            </w:r>
            <w:r w:rsidRPr="00E44699">
              <w:rPr>
                <w:b/>
                <w:sz w:val="18"/>
                <w:szCs w:val="18"/>
                <w:lang w:val="en-GB"/>
              </w:rPr>
              <w:t xml:space="preserve"> Mode</w:t>
            </w:r>
          </w:p>
        </w:tc>
        <w:tc>
          <w:tcPr>
            <w:tcW w:w="689"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c>
          <w:tcPr>
            <w:tcW w:w="320"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r>
      <w:tr w:rsidR="005E1DD5" w:rsidRPr="00E4469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3.4 of the Basic Criteria</w:t>
            </w:r>
            <w:r w:rsidR="005E1DD5" w:rsidRPr="00E44699">
              <w:rPr>
                <w:sz w:val="18"/>
                <w:szCs w:val="18"/>
                <w:lang w:val="en-GB"/>
              </w:rPr>
              <w:t>.</w:t>
            </w:r>
          </w:p>
        </w:tc>
        <w:tc>
          <w:tcPr>
            <w:tcW w:w="689"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single" w:sz="4" w:space="0" w:color="auto"/>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single" w:sz="4" w:space="0" w:color="auto"/>
            </w:tcBorders>
            <w:tcMar>
              <w:top w:w="6" w:type="dxa"/>
              <w:bottom w:w="6" w:type="dxa"/>
            </w:tcMar>
          </w:tcPr>
          <w:p w:rsidR="005E1DD5" w:rsidRPr="00E44699" w:rsidRDefault="001B5195" w:rsidP="000426A5">
            <w:pPr>
              <w:tabs>
                <w:tab w:val="left" w:pos="7938"/>
              </w:tabs>
              <w:spacing w:before="20" w:after="20"/>
              <w:rPr>
                <w:sz w:val="18"/>
                <w:szCs w:val="18"/>
                <w:lang w:val="en-GB"/>
              </w:rPr>
            </w:pPr>
            <w:r w:rsidRPr="00E44699">
              <w:rPr>
                <w:sz w:val="18"/>
                <w:szCs w:val="18"/>
                <w:lang w:val="en-GB"/>
              </w:rPr>
              <w:t>Att</w:t>
            </w:r>
            <w:r w:rsidR="00E44699" w:rsidRPr="00E44699">
              <w:rPr>
                <w:sz w:val="18"/>
                <w:szCs w:val="18"/>
                <w:lang w:val="en-GB"/>
              </w:rPr>
              <w:t>a</w:t>
            </w:r>
            <w:r w:rsidRPr="00E44699">
              <w:rPr>
                <w:sz w:val="18"/>
                <w:szCs w:val="18"/>
                <w:lang w:val="en-GB"/>
              </w:rPr>
              <w:t>ched to the application is the test protocol prepared by a DIN EN 17025 accredited testing lab</w:t>
            </w:r>
            <w:r w:rsidR="000426A5">
              <w:rPr>
                <w:sz w:val="18"/>
                <w:szCs w:val="18"/>
                <w:lang w:val="en-GB"/>
              </w:rPr>
              <w:t>o</w:t>
            </w:r>
            <w:r w:rsidRPr="00E44699">
              <w:rPr>
                <w:sz w:val="18"/>
                <w:szCs w:val="18"/>
                <w:lang w:val="en-GB"/>
              </w:rPr>
              <w:t>ratory</w:t>
            </w:r>
            <w:r w:rsidR="005E1DD5" w:rsidRPr="00E44699">
              <w:rPr>
                <w:sz w:val="18"/>
                <w:szCs w:val="18"/>
                <w:lang w:val="en-GB"/>
              </w:rPr>
              <w:t xml:space="preserve">. </w:t>
            </w:r>
          </w:p>
        </w:tc>
        <w:tc>
          <w:tcPr>
            <w:tcW w:w="689" w:type="pct"/>
            <w:tcBorders>
              <w:top w:val="nil"/>
              <w:bottom w:val="single" w:sz="4" w:space="0" w:color="auto"/>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5E1DD5" w:rsidRPr="00E44699" w:rsidRDefault="005E1DD5" w:rsidP="00450DE4">
            <w:pPr>
              <w:tabs>
                <w:tab w:val="left" w:pos="7938"/>
              </w:tabs>
              <w:spacing w:before="20" w:after="20"/>
              <w:jc w:val="center"/>
              <w:rPr>
                <w:b/>
                <w:sz w:val="18"/>
                <w:szCs w:val="18"/>
                <w:lang w:val="en-GB"/>
              </w:rPr>
            </w:pPr>
            <w:r w:rsidRPr="00E44699">
              <w:rPr>
                <w:b/>
                <w:sz w:val="18"/>
                <w:szCs w:val="18"/>
                <w:lang w:val="en-GB"/>
              </w:rPr>
              <w:t>Annex 6</w:t>
            </w:r>
          </w:p>
        </w:tc>
        <w:tc>
          <w:tcPr>
            <w:tcW w:w="320" w:type="pct"/>
            <w:tcBorders>
              <w:top w:val="nil"/>
              <w:bottom w:val="single" w:sz="4" w:space="0" w:color="auto"/>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rPr>
                <w:b/>
                <w:sz w:val="18"/>
                <w:szCs w:val="18"/>
                <w:lang w:val="en-GB"/>
              </w:rPr>
            </w:pPr>
            <w:r w:rsidRPr="00E44699">
              <w:rPr>
                <w:b/>
                <w:sz w:val="18"/>
                <w:szCs w:val="18"/>
                <w:lang w:val="en-GB"/>
              </w:rPr>
              <w:t>3.5</w:t>
            </w:r>
          </w:p>
        </w:tc>
        <w:tc>
          <w:tcPr>
            <w:tcW w:w="3415" w:type="pct"/>
            <w:tcBorders>
              <w:top w:val="single" w:sz="4" w:space="0" w:color="auto"/>
              <w:bottom w:val="nil"/>
            </w:tcBorders>
            <w:tcMar>
              <w:top w:w="6" w:type="dxa"/>
              <w:bottom w:w="6" w:type="dxa"/>
            </w:tcMar>
          </w:tcPr>
          <w:p w:rsidR="005E1DD5" w:rsidRPr="00E44699" w:rsidRDefault="007E0A4D" w:rsidP="007E0A4D">
            <w:pPr>
              <w:tabs>
                <w:tab w:val="left" w:pos="7938"/>
              </w:tabs>
              <w:spacing w:before="20" w:after="20"/>
              <w:rPr>
                <w:b/>
                <w:sz w:val="18"/>
                <w:szCs w:val="18"/>
                <w:lang w:val="en-GB"/>
              </w:rPr>
            </w:pPr>
            <w:r w:rsidRPr="00E44699">
              <w:rPr>
                <w:b/>
                <w:sz w:val="18"/>
                <w:szCs w:val="18"/>
                <w:lang w:val="en-GB"/>
              </w:rPr>
              <w:t>Criteria for Further Exposure Reduction</w:t>
            </w:r>
          </w:p>
        </w:tc>
        <w:tc>
          <w:tcPr>
            <w:tcW w:w="689"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c>
          <w:tcPr>
            <w:tcW w:w="320"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r>
      <w:tr w:rsidR="005E1DD5" w:rsidRPr="00E4469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3.5 of the Basic Criteria</w:t>
            </w:r>
            <w:r w:rsidR="005E1DD5" w:rsidRPr="00E44699">
              <w:rPr>
                <w:sz w:val="18"/>
                <w:szCs w:val="18"/>
                <w:lang w:val="en-GB"/>
              </w:rPr>
              <w:t>.</w:t>
            </w:r>
          </w:p>
        </w:tc>
        <w:tc>
          <w:tcPr>
            <w:tcW w:w="689"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2B7FA6" w:rsidP="00347BA5">
            <w:pPr>
              <w:spacing w:before="20" w:after="20"/>
              <w:rPr>
                <w:sz w:val="18"/>
                <w:szCs w:val="18"/>
                <w:lang w:val="en-GB"/>
              </w:rPr>
            </w:pPr>
            <w:r w:rsidRPr="00E44699">
              <w:rPr>
                <w:sz w:val="18"/>
                <w:szCs w:val="18"/>
                <w:lang w:val="en-GB"/>
              </w:rPr>
              <w:t xml:space="preserve">The telephone comes with the following </w:t>
            </w:r>
            <w:r w:rsidR="00347BA5">
              <w:rPr>
                <w:sz w:val="18"/>
                <w:szCs w:val="18"/>
                <w:lang w:val="en-GB"/>
              </w:rPr>
              <w:t>features for further exposure reduc</w:t>
            </w:r>
            <w:r w:rsidR="00D72D2B">
              <w:rPr>
                <w:sz w:val="18"/>
                <w:szCs w:val="18"/>
                <w:lang w:val="en-GB"/>
              </w:rPr>
              <w:softHyphen/>
            </w:r>
            <w:r w:rsidR="00347BA5">
              <w:rPr>
                <w:sz w:val="18"/>
                <w:szCs w:val="18"/>
                <w:lang w:val="en-GB"/>
              </w:rPr>
              <w:t>tion</w:t>
            </w:r>
            <w:r w:rsidR="005E1DD5" w:rsidRPr="00E44699">
              <w:rPr>
                <w:sz w:val="18"/>
                <w:szCs w:val="18"/>
                <w:lang w:val="en-GB"/>
              </w:rPr>
              <w:t>:</w:t>
            </w:r>
          </w:p>
        </w:tc>
        <w:tc>
          <w:tcPr>
            <w:tcW w:w="689" w:type="pct"/>
            <w:tcBorders>
              <w:top w:val="nil"/>
              <w:bottom w:val="nil"/>
            </w:tcBorders>
            <w:tcMar>
              <w:top w:w="6" w:type="dxa"/>
              <w:bottom w:w="6" w:type="dxa"/>
            </w:tcMar>
          </w:tcPr>
          <w:p w:rsidR="005E1DD5" w:rsidRPr="00E44699" w:rsidRDefault="005E1DD5" w:rsidP="002669BB">
            <w:pPr>
              <w:tabs>
                <w:tab w:val="left" w:pos="7938"/>
              </w:tabs>
              <w:spacing w:before="20" w:after="20"/>
              <w:jc w:val="center"/>
              <w:rPr>
                <w:sz w:val="18"/>
                <w:szCs w:val="18"/>
                <w:lang w:val="en-GB"/>
              </w:rPr>
            </w:pPr>
          </w:p>
        </w:tc>
        <w:tc>
          <w:tcPr>
            <w:tcW w:w="320" w:type="pct"/>
            <w:tcBorders>
              <w:top w:val="nil"/>
              <w:bottom w:val="nil"/>
            </w:tcBorders>
            <w:tcMar>
              <w:top w:w="6" w:type="dxa"/>
              <w:bottom w:w="6" w:type="dxa"/>
            </w:tcMar>
          </w:tcPr>
          <w:p w:rsidR="005E1DD5" w:rsidRPr="00E44699" w:rsidRDefault="005E1DD5" w:rsidP="002669BB">
            <w:pPr>
              <w:tabs>
                <w:tab w:val="left" w:pos="7938"/>
              </w:tabs>
              <w:spacing w:before="20" w:after="20"/>
              <w:jc w:val="center"/>
              <w:rPr>
                <w:sz w:val="18"/>
                <w:szCs w:val="18"/>
                <w:lang w:val="en-GB"/>
              </w:rPr>
            </w:pPr>
          </w:p>
        </w:tc>
      </w:tr>
      <w:tr w:rsidR="005E1DD5" w:rsidRPr="00E44699">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2B7FA6" w:rsidP="002B7FA6">
            <w:pPr>
              <w:tabs>
                <w:tab w:val="left" w:pos="7938"/>
              </w:tabs>
              <w:spacing w:before="20" w:after="20"/>
              <w:rPr>
                <w:sz w:val="18"/>
                <w:szCs w:val="18"/>
                <w:lang w:val="en-GB"/>
              </w:rPr>
            </w:pPr>
            <w:r w:rsidRPr="00E44699">
              <w:rPr>
                <w:sz w:val="18"/>
                <w:szCs w:val="18"/>
                <w:lang w:val="en-GB"/>
              </w:rPr>
              <w:t>• hands-free mode</w:t>
            </w:r>
          </w:p>
        </w:tc>
        <w:tc>
          <w:tcPr>
            <w:tcW w:w="689"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nil"/>
            </w:tcBorders>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Pr>
          <w:p w:rsidR="005E1DD5" w:rsidRPr="00E44699" w:rsidRDefault="005E1DD5" w:rsidP="003A137F">
            <w:pPr>
              <w:tabs>
                <w:tab w:val="left" w:pos="7938"/>
              </w:tabs>
              <w:spacing w:before="20" w:after="20"/>
              <w:rPr>
                <w:sz w:val="18"/>
                <w:szCs w:val="18"/>
                <w:lang w:val="en-GB"/>
              </w:rPr>
            </w:pPr>
            <w:r w:rsidRPr="00E44699">
              <w:rPr>
                <w:sz w:val="18"/>
                <w:szCs w:val="18"/>
                <w:lang w:val="en-GB"/>
              </w:rPr>
              <w:t xml:space="preserve">• </w:t>
            </w:r>
            <w:r w:rsidR="003A137F" w:rsidRPr="00E44699">
              <w:rPr>
                <w:sz w:val="18"/>
                <w:szCs w:val="18"/>
                <w:lang w:val="en-GB"/>
              </w:rPr>
              <w:t>use of corded h</w:t>
            </w:r>
            <w:r w:rsidRPr="00E44699">
              <w:rPr>
                <w:sz w:val="18"/>
                <w:szCs w:val="18"/>
                <w:lang w:val="en-GB"/>
              </w:rPr>
              <w:t>eadsets</w:t>
            </w:r>
          </w:p>
        </w:tc>
        <w:tc>
          <w:tcPr>
            <w:tcW w:w="689"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rsidTr="002E7298">
        <w:tc>
          <w:tcPr>
            <w:tcW w:w="576" w:type="pct"/>
            <w:tcBorders>
              <w:top w:val="nil"/>
              <w:bottom w:val="single" w:sz="4" w:space="0" w:color="auto"/>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single" w:sz="4" w:space="0" w:color="auto"/>
            </w:tcBorders>
            <w:tcMar>
              <w:top w:w="6" w:type="dxa"/>
              <w:bottom w:w="6" w:type="dxa"/>
            </w:tcMar>
          </w:tcPr>
          <w:p w:rsidR="005E1DD5" w:rsidRPr="00E44699" w:rsidRDefault="005E1DD5" w:rsidP="003A137F">
            <w:pPr>
              <w:spacing w:before="20" w:after="20"/>
              <w:rPr>
                <w:sz w:val="18"/>
                <w:szCs w:val="18"/>
                <w:lang w:val="en-GB"/>
              </w:rPr>
            </w:pPr>
            <w:r w:rsidRPr="00E44699">
              <w:rPr>
                <w:sz w:val="18"/>
                <w:szCs w:val="18"/>
                <w:lang w:val="en-GB"/>
              </w:rPr>
              <w:t xml:space="preserve">• </w:t>
            </w:r>
            <w:r w:rsidR="003A137F" w:rsidRPr="00E44699">
              <w:rPr>
                <w:sz w:val="18"/>
                <w:szCs w:val="18"/>
                <w:lang w:val="en-GB"/>
              </w:rPr>
              <w:t>use of cordless h</w:t>
            </w:r>
            <w:r w:rsidRPr="00E44699">
              <w:rPr>
                <w:sz w:val="18"/>
                <w:szCs w:val="18"/>
                <w:lang w:val="en-GB"/>
              </w:rPr>
              <w:t>eadsets (max</w:t>
            </w:r>
            <w:r w:rsidR="003A137F" w:rsidRPr="00E44699">
              <w:rPr>
                <w:sz w:val="18"/>
                <w:szCs w:val="18"/>
                <w:lang w:val="en-GB"/>
              </w:rPr>
              <w:t xml:space="preserve">imum transmission power: </w:t>
            </w:r>
            <w:r w:rsidRPr="00E44699">
              <w:rPr>
                <w:sz w:val="18"/>
                <w:szCs w:val="18"/>
                <w:lang w:val="en-GB"/>
              </w:rPr>
              <w:t>1 mW)</w:t>
            </w:r>
          </w:p>
        </w:tc>
        <w:tc>
          <w:tcPr>
            <w:tcW w:w="689" w:type="pct"/>
            <w:tcBorders>
              <w:top w:val="nil"/>
              <w:bottom w:val="single" w:sz="4" w:space="0" w:color="auto"/>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single" w:sz="4" w:space="0" w:color="auto"/>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rsidTr="002E7298">
        <w:tc>
          <w:tcPr>
            <w:tcW w:w="576"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rPr>
                <w:b/>
                <w:sz w:val="18"/>
                <w:szCs w:val="18"/>
                <w:lang w:val="en-GB"/>
              </w:rPr>
            </w:pPr>
            <w:r w:rsidRPr="00E44699">
              <w:rPr>
                <w:b/>
                <w:sz w:val="18"/>
                <w:szCs w:val="18"/>
                <w:lang w:val="en-GB"/>
              </w:rPr>
              <w:t>3.6</w:t>
            </w:r>
          </w:p>
        </w:tc>
        <w:tc>
          <w:tcPr>
            <w:tcW w:w="3415" w:type="pct"/>
            <w:tcBorders>
              <w:top w:val="single" w:sz="4" w:space="0" w:color="auto"/>
              <w:bottom w:val="nil"/>
            </w:tcBorders>
            <w:tcMar>
              <w:top w:w="6" w:type="dxa"/>
              <w:bottom w:w="6" w:type="dxa"/>
            </w:tcMar>
          </w:tcPr>
          <w:p w:rsidR="005E1DD5" w:rsidRPr="00E44699" w:rsidRDefault="007B1A29" w:rsidP="005C7F7C">
            <w:pPr>
              <w:spacing w:before="20" w:after="20"/>
              <w:rPr>
                <w:b/>
                <w:sz w:val="18"/>
                <w:szCs w:val="18"/>
                <w:lang w:val="en-GB"/>
              </w:rPr>
            </w:pPr>
            <w:r w:rsidRPr="00E44699">
              <w:rPr>
                <w:b/>
                <w:sz w:val="18"/>
                <w:szCs w:val="18"/>
                <w:lang w:val="en-GB"/>
              </w:rPr>
              <w:t>Display</w:t>
            </w:r>
          </w:p>
        </w:tc>
        <w:tc>
          <w:tcPr>
            <w:tcW w:w="689"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c>
          <w:tcPr>
            <w:tcW w:w="320" w:type="pct"/>
            <w:tcBorders>
              <w:top w:val="single" w:sz="4" w:space="0" w:color="auto"/>
              <w:bottom w:val="nil"/>
            </w:tcBorders>
            <w:tcMar>
              <w:top w:w="6" w:type="dxa"/>
              <w:bottom w:w="6" w:type="dxa"/>
            </w:tcMar>
          </w:tcPr>
          <w:p w:rsidR="005E1DD5" w:rsidRPr="00E44699" w:rsidRDefault="005E1DD5" w:rsidP="002669BB">
            <w:pPr>
              <w:tabs>
                <w:tab w:val="left" w:pos="7938"/>
              </w:tabs>
              <w:spacing w:before="20" w:after="20"/>
              <w:jc w:val="center"/>
              <w:rPr>
                <w:b/>
                <w:sz w:val="18"/>
                <w:szCs w:val="18"/>
                <w:lang w:val="en-GB"/>
              </w:rPr>
            </w:pPr>
          </w:p>
        </w:tc>
      </w:tr>
      <w:tr w:rsidR="005E1DD5" w:rsidRPr="00E44699" w:rsidTr="002E7298">
        <w:tc>
          <w:tcPr>
            <w:tcW w:w="576" w:type="pct"/>
            <w:tcBorders>
              <w:top w:val="nil"/>
              <w:bottom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Mar>
              <w:top w:w="6" w:type="dxa"/>
              <w:bottom w:w="6" w:type="dxa"/>
            </w:tcMar>
          </w:tcPr>
          <w:p w:rsidR="005E1DD5"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3.6 of the Basic Criteria</w:t>
            </w:r>
            <w:r w:rsidR="005E1DD5" w:rsidRPr="00E44699">
              <w:rPr>
                <w:sz w:val="18"/>
                <w:szCs w:val="18"/>
                <w:lang w:val="en-GB"/>
              </w:rPr>
              <w:t>.</w:t>
            </w:r>
          </w:p>
        </w:tc>
        <w:tc>
          <w:tcPr>
            <w:tcW w:w="689"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rsidTr="002E7298">
        <w:tc>
          <w:tcPr>
            <w:tcW w:w="576" w:type="pct"/>
            <w:tcBorders>
              <w:top w:val="nil"/>
            </w:tcBorders>
            <w:tcMar>
              <w:top w:w="6" w:type="dxa"/>
              <w:bottom w:w="6" w:type="dxa"/>
            </w:tcMar>
          </w:tcPr>
          <w:p w:rsidR="005E1DD5" w:rsidRPr="00E44699" w:rsidRDefault="005E1DD5" w:rsidP="002669BB">
            <w:pPr>
              <w:tabs>
                <w:tab w:val="left" w:pos="7938"/>
              </w:tabs>
              <w:spacing w:before="20" w:after="20"/>
              <w:rPr>
                <w:sz w:val="18"/>
                <w:szCs w:val="18"/>
                <w:lang w:val="en-GB"/>
              </w:rPr>
            </w:pPr>
          </w:p>
        </w:tc>
        <w:tc>
          <w:tcPr>
            <w:tcW w:w="3415" w:type="pct"/>
            <w:tcBorders>
              <w:top w:val="nil"/>
            </w:tcBorders>
            <w:tcMar>
              <w:top w:w="6" w:type="dxa"/>
              <w:bottom w:w="6" w:type="dxa"/>
            </w:tcMar>
          </w:tcPr>
          <w:p w:rsidR="005E1DD5" w:rsidRPr="00E44699" w:rsidRDefault="003A137F" w:rsidP="00347BA5">
            <w:pPr>
              <w:tabs>
                <w:tab w:val="left" w:pos="7938"/>
              </w:tabs>
              <w:spacing w:before="20" w:after="20"/>
              <w:rPr>
                <w:sz w:val="18"/>
                <w:szCs w:val="18"/>
                <w:lang w:val="en-GB"/>
              </w:rPr>
            </w:pPr>
            <w:r w:rsidRPr="00E44699">
              <w:rPr>
                <w:sz w:val="18"/>
                <w:szCs w:val="18"/>
                <w:lang w:val="en-GB"/>
              </w:rPr>
              <w:t xml:space="preserve">Attached to the application are corresponding illustrations of the information </w:t>
            </w:r>
            <w:r w:rsidR="00347BA5">
              <w:rPr>
                <w:sz w:val="18"/>
                <w:szCs w:val="18"/>
                <w:lang w:val="en-GB"/>
              </w:rPr>
              <w:t>shown</w:t>
            </w:r>
            <w:r w:rsidRPr="00E44699">
              <w:rPr>
                <w:sz w:val="18"/>
                <w:szCs w:val="18"/>
                <w:lang w:val="en-GB"/>
              </w:rPr>
              <w:t xml:space="preserve"> on the display</w:t>
            </w:r>
            <w:r w:rsidR="005E1DD5" w:rsidRPr="00E44699">
              <w:rPr>
                <w:sz w:val="18"/>
                <w:szCs w:val="18"/>
                <w:lang w:val="en-GB"/>
              </w:rPr>
              <w:t>.</w:t>
            </w:r>
          </w:p>
        </w:tc>
        <w:tc>
          <w:tcPr>
            <w:tcW w:w="689" w:type="pct"/>
            <w:tcBorders>
              <w:top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5E1DD5" w:rsidRPr="00E44699" w:rsidRDefault="005E1DD5" w:rsidP="00FE347E">
            <w:pPr>
              <w:tabs>
                <w:tab w:val="left" w:pos="7938"/>
              </w:tabs>
              <w:spacing w:before="20" w:after="20"/>
              <w:jc w:val="center"/>
              <w:rPr>
                <w:b/>
                <w:sz w:val="18"/>
                <w:szCs w:val="18"/>
                <w:lang w:val="en-GB"/>
              </w:rPr>
            </w:pPr>
            <w:r w:rsidRPr="00E44699">
              <w:rPr>
                <w:b/>
                <w:sz w:val="18"/>
                <w:szCs w:val="18"/>
                <w:lang w:val="en-GB"/>
              </w:rPr>
              <w:t>Annex 7</w:t>
            </w:r>
          </w:p>
        </w:tc>
        <w:tc>
          <w:tcPr>
            <w:tcW w:w="320" w:type="pct"/>
            <w:tcBorders>
              <w:top w:val="nil"/>
            </w:tcBorders>
            <w:tcMar>
              <w:top w:w="6" w:type="dxa"/>
              <w:bottom w:w="6" w:type="dxa"/>
            </w:tcMar>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bottom w:val="nil"/>
            </w:tcBorders>
          </w:tcPr>
          <w:p w:rsidR="005E1DD5" w:rsidRPr="00E44699" w:rsidRDefault="005E1DD5" w:rsidP="00450DE4">
            <w:pPr>
              <w:tabs>
                <w:tab w:val="left" w:pos="7938"/>
              </w:tabs>
              <w:spacing w:before="20" w:after="20"/>
              <w:rPr>
                <w:sz w:val="18"/>
                <w:szCs w:val="18"/>
                <w:lang w:val="en-GB"/>
              </w:rPr>
            </w:pPr>
            <w:r w:rsidRPr="00E44699">
              <w:rPr>
                <w:b/>
                <w:sz w:val="18"/>
                <w:szCs w:val="18"/>
                <w:lang w:val="en-GB"/>
              </w:rPr>
              <w:t>3.7</w:t>
            </w:r>
          </w:p>
        </w:tc>
        <w:tc>
          <w:tcPr>
            <w:tcW w:w="3415" w:type="pct"/>
            <w:tcBorders>
              <w:bottom w:val="nil"/>
            </w:tcBorders>
          </w:tcPr>
          <w:p w:rsidR="005E1DD5" w:rsidRPr="00E44699" w:rsidRDefault="005E1DD5" w:rsidP="00E44699">
            <w:pPr>
              <w:spacing w:before="20" w:after="20"/>
              <w:rPr>
                <w:sz w:val="18"/>
                <w:szCs w:val="18"/>
                <w:lang w:val="en-GB"/>
              </w:rPr>
            </w:pPr>
            <w:r w:rsidRPr="00E44699">
              <w:rPr>
                <w:b/>
                <w:sz w:val="18"/>
                <w:szCs w:val="18"/>
                <w:lang w:val="en-GB"/>
              </w:rPr>
              <w:t>Expos</w:t>
            </w:r>
            <w:r w:rsidR="00E44699" w:rsidRPr="00E44699">
              <w:rPr>
                <w:b/>
                <w:sz w:val="18"/>
                <w:szCs w:val="18"/>
                <w:lang w:val="en-GB"/>
              </w:rPr>
              <w:t xml:space="preserve">ure </w:t>
            </w:r>
            <w:r w:rsidRPr="00E44699">
              <w:rPr>
                <w:b/>
                <w:sz w:val="18"/>
                <w:szCs w:val="18"/>
                <w:lang w:val="en-GB"/>
              </w:rPr>
              <w:t>/ SAR</w:t>
            </w:r>
            <w:r w:rsidR="00E44699" w:rsidRPr="00E44699">
              <w:rPr>
                <w:b/>
                <w:sz w:val="18"/>
                <w:szCs w:val="18"/>
                <w:lang w:val="en-GB"/>
              </w:rPr>
              <w:t xml:space="preserve"> Value</w:t>
            </w:r>
          </w:p>
        </w:tc>
        <w:tc>
          <w:tcPr>
            <w:tcW w:w="689" w:type="pct"/>
            <w:tcBorders>
              <w:bottom w:val="nil"/>
            </w:tcBorders>
          </w:tcPr>
          <w:p w:rsidR="005E1DD5" w:rsidRPr="00E44699" w:rsidRDefault="005E1DD5" w:rsidP="00450DE4">
            <w:pPr>
              <w:tabs>
                <w:tab w:val="left" w:pos="7938"/>
              </w:tabs>
              <w:spacing w:before="20" w:after="20"/>
              <w:jc w:val="center"/>
              <w:rPr>
                <w:sz w:val="18"/>
                <w:szCs w:val="18"/>
                <w:lang w:val="en-GB"/>
              </w:rPr>
            </w:pPr>
          </w:p>
        </w:tc>
        <w:tc>
          <w:tcPr>
            <w:tcW w:w="320" w:type="pct"/>
            <w:tcBorders>
              <w:bottom w:val="nil"/>
            </w:tcBorders>
          </w:tcPr>
          <w:p w:rsidR="005E1DD5" w:rsidRPr="00E44699" w:rsidRDefault="005E1DD5" w:rsidP="00450DE4">
            <w:pPr>
              <w:tabs>
                <w:tab w:val="left" w:pos="7938"/>
              </w:tabs>
              <w:spacing w:before="20" w:after="20"/>
              <w:jc w:val="center"/>
              <w:rPr>
                <w:sz w:val="18"/>
                <w:szCs w:val="18"/>
                <w:lang w:val="en-GB"/>
              </w:rPr>
            </w:pPr>
          </w:p>
        </w:tc>
      </w:tr>
      <w:tr w:rsidR="005E1DD5" w:rsidRPr="00E44699">
        <w:tc>
          <w:tcPr>
            <w:tcW w:w="576" w:type="pct"/>
            <w:tcBorders>
              <w:top w:val="nil"/>
              <w:bottom w:val="nil"/>
            </w:tcBorders>
          </w:tcPr>
          <w:p w:rsidR="005E1DD5" w:rsidRPr="00E44699" w:rsidRDefault="005E1DD5" w:rsidP="00450DE4">
            <w:pPr>
              <w:tabs>
                <w:tab w:val="left" w:pos="7938"/>
              </w:tabs>
              <w:spacing w:before="20" w:after="20"/>
              <w:rPr>
                <w:sz w:val="18"/>
                <w:szCs w:val="18"/>
                <w:lang w:val="en-GB"/>
              </w:rPr>
            </w:pPr>
          </w:p>
        </w:tc>
        <w:tc>
          <w:tcPr>
            <w:tcW w:w="3415" w:type="pct"/>
            <w:tcBorders>
              <w:top w:val="nil"/>
              <w:bottom w:val="nil"/>
            </w:tcBorders>
          </w:tcPr>
          <w:p w:rsidR="005E1DD5" w:rsidRPr="00E44699" w:rsidRDefault="006A0697" w:rsidP="006A0697">
            <w:pPr>
              <w:tabs>
                <w:tab w:val="left" w:pos="7938"/>
              </w:tabs>
              <w:spacing w:before="20" w:after="20"/>
              <w:rPr>
                <w:sz w:val="18"/>
                <w:szCs w:val="18"/>
                <w:lang w:val="en-GB"/>
              </w:rPr>
            </w:pPr>
            <w:r w:rsidRPr="00E44699">
              <w:rPr>
                <w:sz w:val="18"/>
                <w:szCs w:val="18"/>
                <w:lang w:val="en-GB"/>
              </w:rPr>
              <w:t xml:space="preserve">The applicant declares compliance with all requirements according to the Basic Criteria, para. </w:t>
            </w:r>
            <w:r w:rsidR="005E1DD5" w:rsidRPr="00E44699">
              <w:rPr>
                <w:sz w:val="18"/>
                <w:szCs w:val="18"/>
                <w:lang w:val="en-GB"/>
              </w:rPr>
              <w:t>3.7.</w:t>
            </w:r>
          </w:p>
        </w:tc>
        <w:tc>
          <w:tcPr>
            <w:tcW w:w="689"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nil"/>
            </w:tcBorders>
          </w:tcPr>
          <w:p w:rsidR="005E1DD5" w:rsidRPr="00E44699" w:rsidRDefault="005E1DD5" w:rsidP="00450DE4">
            <w:pPr>
              <w:tabs>
                <w:tab w:val="left" w:pos="7938"/>
              </w:tabs>
              <w:spacing w:before="20" w:after="20"/>
              <w:rPr>
                <w:sz w:val="18"/>
                <w:szCs w:val="18"/>
                <w:lang w:val="en-GB"/>
              </w:rPr>
            </w:pPr>
          </w:p>
        </w:tc>
        <w:tc>
          <w:tcPr>
            <w:tcW w:w="3415" w:type="pct"/>
            <w:tcBorders>
              <w:top w:val="nil"/>
              <w:bottom w:val="nil"/>
            </w:tcBorders>
          </w:tcPr>
          <w:p w:rsidR="005E1DD5" w:rsidRPr="00E44699" w:rsidRDefault="00E44699" w:rsidP="00E44699">
            <w:pPr>
              <w:tabs>
                <w:tab w:val="left" w:pos="7938"/>
              </w:tabs>
              <w:spacing w:before="20" w:after="20"/>
              <w:rPr>
                <w:sz w:val="18"/>
                <w:szCs w:val="18"/>
                <w:lang w:val="en-GB"/>
              </w:rPr>
            </w:pPr>
            <w:r w:rsidRPr="00E44699">
              <w:rPr>
                <w:sz w:val="18"/>
                <w:szCs w:val="18"/>
                <w:lang w:val="en-GB"/>
              </w:rPr>
              <w:t xml:space="preserve">The device is equipped with only one radio interface complying with the </w:t>
            </w:r>
            <w:r w:rsidR="005E1DD5" w:rsidRPr="00E44699">
              <w:rPr>
                <w:sz w:val="18"/>
                <w:szCs w:val="18"/>
                <w:lang w:val="en-GB"/>
              </w:rPr>
              <w:t>DECT</w:t>
            </w:r>
            <w:r w:rsidRPr="00E44699">
              <w:rPr>
                <w:sz w:val="18"/>
                <w:szCs w:val="18"/>
                <w:lang w:val="en-GB"/>
              </w:rPr>
              <w:t xml:space="preserve"> s</w:t>
            </w:r>
            <w:r w:rsidR="005E1DD5" w:rsidRPr="00E44699">
              <w:rPr>
                <w:sz w:val="18"/>
                <w:szCs w:val="18"/>
                <w:lang w:val="en-GB"/>
              </w:rPr>
              <w:t>tandard.</w:t>
            </w:r>
          </w:p>
        </w:tc>
        <w:tc>
          <w:tcPr>
            <w:tcW w:w="689"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nil"/>
            </w:tcBorders>
          </w:tcPr>
          <w:p w:rsidR="005E1DD5" w:rsidRPr="00E44699" w:rsidRDefault="005E1DD5" w:rsidP="00450DE4">
            <w:pPr>
              <w:tabs>
                <w:tab w:val="left" w:pos="7938"/>
              </w:tabs>
              <w:spacing w:before="20" w:after="20"/>
              <w:rPr>
                <w:sz w:val="18"/>
                <w:szCs w:val="18"/>
                <w:lang w:val="en-GB"/>
              </w:rPr>
            </w:pPr>
          </w:p>
        </w:tc>
        <w:tc>
          <w:tcPr>
            <w:tcW w:w="3415" w:type="pct"/>
            <w:tcBorders>
              <w:top w:val="nil"/>
              <w:bottom w:val="nil"/>
            </w:tcBorders>
          </w:tcPr>
          <w:p w:rsidR="005E1DD5" w:rsidRPr="00E44699" w:rsidRDefault="00E44699" w:rsidP="00E44699">
            <w:pPr>
              <w:tabs>
                <w:tab w:val="left" w:pos="7938"/>
              </w:tabs>
              <w:spacing w:before="20" w:after="20"/>
              <w:rPr>
                <w:sz w:val="18"/>
                <w:szCs w:val="18"/>
                <w:lang w:val="en-GB"/>
              </w:rPr>
            </w:pPr>
            <w:r w:rsidRPr="00E44699">
              <w:rPr>
                <w:sz w:val="18"/>
                <w:szCs w:val="18"/>
                <w:lang w:val="en-GB"/>
              </w:rPr>
              <w:t>In addition to a radio interface complying with the DECT standard, the device comes with only one radio interface for connection of a cordless headset (maximum transmission power: 1mW).</w:t>
            </w:r>
          </w:p>
        </w:tc>
        <w:tc>
          <w:tcPr>
            <w:tcW w:w="689"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nil"/>
            </w:tcBorders>
          </w:tcPr>
          <w:p w:rsidR="005E1DD5" w:rsidRPr="00E44699" w:rsidRDefault="005E1DD5" w:rsidP="00450DE4">
            <w:pPr>
              <w:tabs>
                <w:tab w:val="left" w:pos="7938"/>
              </w:tabs>
              <w:spacing w:before="20" w:after="20"/>
              <w:rPr>
                <w:b/>
                <w:sz w:val="18"/>
                <w:szCs w:val="18"/>
                <w:lang w:val="en-GB"/>
              </w:rPr>
            </w:pPr>
          </w:p>
        </w:tc>
        <w:tc>
          <w:tcPr>
            <w:tcW w:w="3415" w:type="pct"/>
            <w:tcBorders>
              <w:top w:val="nil"/>
              <w:bottom w:val="nil"/>
            </w:tcBorders>
          </w:tcPr>
          <w:p w:rsidR="005E1DD5" w:rsidRPr="00E44699" w:rsidRDefault="00E44699" w:rsidP="00E44699">
            <w:pPr>
              <w:tabs>
                <w:tab w:val="left" w:pos="7938"/>
              </w:tabs>
              <w:spacing w:before="20" w:after="20"/>
              <w:rPr>
                <w:b/>
                <w:color w:val="FF0000"/>
                <w:sz w:val="18"/>
                <w:szCs w:val="18"/>
                <w:lang w:val="en-GB"/>
              </w:rPr>
            </w:pPr>
            <w:r w:rsidRPr="00E44699">
              <w:rPr>
                <w:sz w:val="18"/>
                <w:szCs w:val="18"/>
                <w:lang w:val="en-GB"/>
              </w:rPr>
              <w:t>The SAR value does not exceed 0.</w:t>
            </w:r>
            <w:r w:rsidR="002E7298">
              <w:rPr>
                <w:sz w:val="18"/>
                <w:szCs w:val="18"/>
                <w:lang w:val="en-GB"/>
              </w:rPr>
              <w:t>10</w:t>
            </w:r>
            <w:r w:rsidR="005E1DD5" w:rsidRPr="00E44699">
              <w:rPr>
                <w:sz w:val="18"/>
                <w:szCs w:val="18"/>
                <w:lang w:val="en-GB"/>
              </w:rPr>
              <w:t xml:space="preserve"> </w:t>
            </w:r>
            <w:r w:rsidRPr="00E44699">
              <w:rPr>
                <w:sz w:val="18"/>
                <w:szCs w:val="18"/>
                <w:lang w:val="en-GB"/>
              </w:rPr>
              <w:t>watts per kilogram.</w:t>
            </w:r>
          </w:p>
        </w:tc>
        <w:tc>
          <w:tcPr>
            <w:tcW w:w="689"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top w:val="nil"/>
              <w:bottom w:val="nil"/>
            </w:tcBorders>
          </w:tcPr>
          <w:p w:rsidR="005E1DD5" w:rsidRPr="00E44699" w:rsidRDefault="005E1DD5" w:rsidP="00450DE4">
            <w:pPr>
              <w:tabs>
                <w:tab w:val="left" w:pos="7938"/>
              </w:tabs>
              <w:spacing w:before="20" w:after="20"/>
              <w:rPr>
                <w:sz w:val="18"/>
                <w:szCs w:val="18"/>
                <w:lang w:val="en-GB"/>
              </w:rPr>
            </w:pPr>
          </w:p>
        </w:tc>
        <w:tc>
          <w:tcPr>
            <w:tcW w:w="3415" w:type="pct"/>
            <w:tcBorders>
              <w:top w:val="nil"/>
              <w:bottom w:val="nil"/>
            </w:tcBorders>
          </w:tcPr>
          <w:p w:rsidR="005E1DD5" w:rsidRPr="00E44699" w:rsidRDefault="00E44699" w:rsidP="00E44699">
            <w:pPr>
              <w:spacing w:before="20" w:after="20"/>
              <w:rPr>
                <w:sz w:val="18"/>
                <w:szCs w:val="18"/>
                <w:lang w:val="en-GB"/>
              </w:rPr>
            </w:pPr>
            <w:r w:rsidRPr="00E44699">
              <w:rPr>
                <w:sz w:val="18"/>
                <w:szCs w:val="18"/>
                <w:lang w:val="en-GB"/>
              </w:rPr>
              <w:t xml:space="preserve">The maximum SAR value </w:t>
            </w:r>
            <w:r w:rsidR="002F1B11">
              <w:rPr>
                <w:sz w:val="18"/>
                <w:szCs w:val="18"/>
                <w:lang w:val="en-GB"/>
              </w:rPr>
              <w:t>a</w:t>
            </w:r>
            <w:r w:rsidRPr="00E44699">
              <w:rPr>
                <w:sz w:val="18"/>
                <w:szCs w:val="18"/>
                <w:lang w:val="en-GB"/>
              </w:rPr>
              <w:t xml:space="preserve">ccording to </w:t>
            </w:r>
            <w:r w:rsidR="005E1DD5" w:rsidRPr="00E44699">
              <w:rPr>
                <w:sz w:val="18"/>
                <w:szCs w:val="18"/>
                <w:lang w:val="en-GB"/>
              </w:rPr>
              <w:t>DIN EN 62209-1</w:t>
            </w:r>
            <w:r w:rsidRPr="00E44699">
              <w:rPr>
                <w:sz w:val="18"/>
                <w:szCs w:val="18"/>
                <w:lang w:val="en-GB"/>
              </w:rPr>
              <w:t xml:space="preserve"> (h</w:t>
            </w:r>
            <w:r w:rsidR="005E1DD5" w:rsidRPr="00E44699">
              <w:rPr>
                <w:sz w:val="18"/>
                <w:szCs w:val="18"/>
                <w:lang w:val="en-GB"/>
              </w:rPr>
              <w:t xml:space="preserve">ead) </w:t>
            </w:r>
            <w:r w:rsidRPr="00E44699">
              <w:rPr>
                <w:sz w:val="18"/>
                <w:szCs w:val="18"/>
                <w:lang w:val="en-GB"/>
              </w:rPr>
              <w:t>is</w:t>
            </w:r>
            <w:r w:rsidR="005E1DD5" w:rsidRPr="00E44699">
              <w:rPr>
                <w:sz w:val="18"/>
                <w:szCs w:val="18"/>
                <w:lang w:val="en-GB"/>
              </w:rPr>
              <w:t xml:space="preserve">  </w:t>
            </w:r>
            <w:r w:rsidR="00DC1168" w:rsidRPr="00E44699">
              <w:rPr>
                <w:sz w:val="18"/>
                <w:szCs w:val="18"/>
                <w:lang w:val="en-GB"/>
              </w:rPr>
              <w:fldChar w:fldCharType="begin">
                <w:ffData>
                  <w:name w:val=""/>
                  <w:enabled/>
                  <w:calcOnExit w:val="0"/>
                  <w:textInput>
                    <w:maxLength w:val="35"/>
                  </w:textInput>
                </w:ffData>
              </w:fldChar>
            </w:r>
            <w:r w:rsidR="005E1DD5" w:rsidRPr="00E44699">
              <w:rPr>
                <w:sz w:val="18"/>
                <w:szCs w:val="18"/>
                <w:lang w:val="en-GB"/>
              </w:rPr>
              <w:instrText xml:space="preserve"> FORMTEXT </w:instrText>
            </w:r>
            <w:r w:rsidR="00DC1168" w:rsidRPr="00E44699">
              <w:rPr>
                <w:sz w:val="18"/>
                <w:szCs w:val="18"/>
                <w:lang w:val="en-GB"/>
              </w:rPr>
            </w:r>
            <w:r w:rsidR="00DC1168" w:rsidRPr="00E44699">
              <w:rPr>
                <w:sz w:val="18"/>
                <w:szCs w:val="18"/>
                <w:lang w:val="en-GB"/>
              </w:rPr>
              <w:fldChar w:fldCharType="separate"/>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DC1168" w:rsidRPr="00E44699">
              <w:rPr>
                <w:sz w:val="18"/>
                <w:szCs w:val="18"/>
                <w:lang w:val="en-GB"/>
              </w:rPr>
              <w:fldChar w:fldCharType="end"/>
            </w:r>
            <w:r w:rsidR="005E1DD5" w:rsidRPr="00E44699">
              <w:rPr>
                <w:sz w:val="18"/>
                <w:szCs w:val="18"/>
                <w:lang w:val="en-GB"/>
              </w:rPr>
              <w:t xml:space="preserve"> W/kg.</w:t>
            </w:r>
          </w:p>
        </w:tc>
        <w:tc>
          <w:tcPr>
            <w:tcW w:w="689" w:type="pct"/>
            <w:tcBorders>
              <w:top w:val="nil"/>
              <w:bottom w:val="nil"/>
            </w:tcBorders>
          </w:tcPr>
          <w:p w:rsidR="005E1DD5" w:rsidRPr="00E44699" w:rsidRDefault="005E1DD5" w:rsidP="00450DE4">
            <w:pPr>
              <w:tabs>
                <w:tab w:val="left" w:pos="7938"/>
              </w:tabs>
              <w:spacing w:before="20" w:after="20"/>
              <w:jc w:val="center"/>
              <w:rPr>
                <w:sz w:val="18"/>
                <w:szCs w:val="18"/>
                <w:lang w:val="en-GB"/>
              </w:rPr>
            </w:pPr>
          </w:p>
        </w:tc>
        <w:tc>
          <w:tcPr>
            <w:tcW w:w="320" w:type="pct"/>
            <w:tcBorders>
              <w:top w:val="nil"/>
              <w:bottom w:val="nil"/>
            </w:tcBorders>
          </w:tcPr>
          <w:p w:rsidR="005E1DD5" w:rsidRPr="00E44699" w:rsidRDefault="005E1DD5" w:rsidP="00450DE4">
            <w:pPr>
              <w:tabs>
                <w:tab w:val="left" w:pos="7938"/>
              </w:tabs>
              <w:spacing w:before="20" w:after="20"/>
              <w:jc w:val="center"/>
              <w:rPr>
                <w:sz w:val="18"/>
                <w:szCs w:val="18"/>
                <w:lang w:val="en-GB"/>
              </w:rPr>
            </w:pPr>
          </w:p>
        </w:tc>
      </w:tr>
      <w:tr w:rsidR="005E1DD5" w:rsidRPr="006D4EF9">
        <w:tc>
          <w:tcPr>
            <w:tcW w:w="576" w:type="pct"/>
            <w:tcBorders>
              <w:top w:val="nil"/>
              <w:bottom w:val="nil"/>
            </w:tcBorders>
          </w:tcPr>
          <w:p w:rsidR="005E1DD5" w:rsidRPr="00E44699" w:rsidRDefault="005E1DD5" w:rsidP="00450DE4">
            <w:pPr>
              <w:tabs>
                <w:tab w:val="left" w:pos="7938"/>
              </w:tabs>
              <w:spacing w:before="20" w:after="20"/>
              <w:rPr>
                <w:sz w:val="18"/>
                <w:szCs w:val="18"/>
                <w:lang w:val="en-GB"/>
              </w:rPr>
            </w:pPr>
          </w:p>
        </w:tc>
        <w:tc>
          <w:tcPr>
            <w:tcW w:w="3415" w:type="pct"/>
            <w:tcBorders>
              <w:top w:val="nil"/>
              <w:bottom w:val="nil"/>
            </w:tcBorders>
          </w:tcPr>
          <w:p w:rsidR="005E1DD5" w:rsidRPr="00E44699" w:rsidRDefault="00E44699" w:rsidP="00E44699">
            <w:pPr>
              <w:spacing w:before="20" w:after="20"/>
              <w:rPr>
                <w:sz w:val="18"/>
                <w:szCs w:val="18"/>
                <w:lang w:val="en-GB"/>
              </w:rPr>
            </w:pPr>
            <w:r w:rsidRPr="00E44699">
              <w:rPr>
                <w:sz w:val="18"/>
                <w:szCs w:val="18"/>
                <w:lang w:val="en-GB"/>
              </w:rPr>
              <w:t xml:space="preserve">The maximum SAR value </w:t>
            </w:r>
            <w:r w:rsidR="002F1B11">
              <w:rPr>
                <w:sz w:val="18"/>
                <w:szCs w:val="18"/>
                <w:lang w:val="en-GB"/>
              </w:rPr>
              <w:t>a</w:t>
            </w:r>
            <w:r w:rsidRPr="00E44699">
              <w:rPr>
                <w:sz w:val="18"/>
                <w:szCs w:val="18"/>
                <w:lang w:val="en-GB"/>
              </w:rPr>
              <w:t>ccording to DIN EN 62209</w:t>
            </w:r>
            <w:r w:rsidR="005E1DD5" w:rsidRPr="00E44699">
              <w:rPr>
                <w:sz w:val="18"/>
                <w:szCs w:val="18"/>
                <w:lang w:val="en-GB"/>
              </w:rPr>
              <w:t>-</w:t>
            </w:r>
            <w:r w:rsidRPr="00E44699">
              <w:rPr>
                <w:sz w:val="18"/>
                <w:szCs w:val="18"/>
                <w:lang w:val="en-GB"/>
              </w:rPr>
              <w:t>2 (b</w:t>
            </w:r>
            <w:r w:rsidR="005E1DD5" w:rsidRPr="00E44699">
              <w:rPr>
                <w:sz w:val="18"/>
                <w:szCs w:val="18"/>
                <w:lang w:val="en-GB"/>
              </w:rPr>
              <w:t xml:space="preserve">ody) </w:t>
            </w:r>
            <w:r w:rsidRPr="00E44699">
              <w:rPr>
                <w:sz w:val="18"/>
                <w:szCs w:val="18"/>
                <w:lang w:val="en-GB"/>
              </w:rPr>
              <w:t>is</w:t>
            </w:r>
            <w:r w:rsidR="005E1DD5" w:rsidRPr="00E44699">
              <w:rPr>
                <w:sz w:val="18"/>
                <w:szCs w:val="18"/>
                <w:lang w:val="en-GB"/>
              </w:rPr>
              <w:t xml:space="preserve">  </w:t>
            </w:r>
            <w:r w:rsidR="00DC1168" w:rsidRPr="00E44699">
              <w:rPr>
                <w:sz w:val="18"/>
                <w:szCs w:val="18"/>
                <w:lang w:val="en-GB"/>
              </w:rPr>
              <w:fldChar w:fldCharType="begin">
                <w:ffData>
                  <w:name w:val=""/>
                  <w:enabled/>
                  <w:calcOnExit w:val="0"/>
                  <w:textInput>
                    <w:maxLength w:val="35"/>
                  </w:textInput>
                </w:ffData>
              </w:fldChar>
            </w:r>
            <w:r w:rsidR="005E1DD5" w:rsidRPr="00E44699">
              <w:rPr>
                <w:sz w:val="18"/>
                <w:szCs w:val="18"/>
                <w:lang w:val="en-GB"/>
              </w:rPr>
              <w:instrText xml:space="preserve"> FORMTEXT </w:instrText>
            </w:r>
            <w:r w:rsidR="00DC1168" w:rsidRPr="00E44699">
              <w:rPr>
                <w:sz w:val="18"/>
                <w:szCs w:val="18"/>
                <w:lang w:val="en-GB"/>
              </w:rPr>
            </w:r>
            <w:r w:rsidR="00DC1168" w:rsidRPr="00E44699">
              <w:rPr>
                <w:sz w:val="18"/>
                <w:szCs w:val="18"/>
                <w:lang w:val="en-GB"/>
              </w:rPr>
              <w:fldChar w:fldCharType="separate"/>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5E1DD5" w:rsidRPr="00E44699">
              <w:rPr>
                <w:rFonts w:ascii="Times New Roman" w:hAnsi="Times New Roman" w:cs="Times New Roman"/>
                <w:noProof/>
                <w:sz w:val="18"/>
                <w:szCs w:val="18"/>
                <w:lang w:val="en-GB"/>
              </w:rPr>
              <w:t> </w:t>
            </w:r>
            <w:r w:rsidR="00DC1168" w:rsidRPr="00E44699">
              <w:rPr>
                <w:sz w:val="18"/>
                <w:szCs w:val="18"/>
                <w:lang w:val="en-GB"/>
              </w:rPr>
              <w:fldChar w:fldCharType="end"/>
            </w:r>
            <w:r w:rsidR="005E1DD5" w:rsidRPr="00E44699">
              <w:rPr>
                <w:sz w:val="18"/>
                <w:szCs w:val="18"/>
                <w:lang w:val="en-GB"/>
              </w:rPr>
              <w:t xml:space="preserve"> W/kg.</w:t>
            </w:r>
          </w:p>
        </w:tc>
        <w:tc>
          <w:tcPr>
            <w:tcW w:w="689" w:type="pct"/>
            <w:tcBorders>
              <w:top w:val="nil"/>
              <w:bottom w:val="nil"/>
            </w:tcBorders>
          </w:tcPr>
          <w:p w:rsidR="005E1DD5" w:rsidRPr="00E44699" w:rsidRDefault="005E1DD5" w:rsidP="00450DE4">
            <w:pPr>
              <w:tabs>
                <w:tab w:val="left" w:pos="7938"/>
              </w:tabs>
              <w:spacing w:before="20" w:after="20"/>
              <w:jc w:val="center"/>
              <w:rPr>
                <w:sz w:val="18"/>
                <w:szCs w:val="18"/>
                <w:lang w:val="en-GB"/>
              </w:rPr>
            </w:pPr>
          </w:p>
        </w:tc>
        <w:tc>
          <w:tcPr>
            <w:tcW w:w="320" w:type="pct"/>
            <w:tcBorders>
              <w:top w:val="nil"/>
              <w:bottom w:val="nil"/>
            </w:tcBorders>
          </w:tcPr>
          <w:p w:rsidR="005E1DD5" w:rsidRPr="00E44699" w:rsidRDefault="005E1DD5" w:rsidP="00450DE4">
            <w:pPr>
              <w:tabs>
                <w:tab w:val="left" w:pos="7938"/>
              </w:tabs>
              <w:spacing w:before="20" w:after="20"/>
              <w:jc w:val="center"/>
              <w:rPr>
                <w:sz w:val="18"/>
                <w:szCs w:val="18"/>
                <w:lang w:val="en-GB"/>
              </w:rPr>
            </w:pPr>
          </w:p>
        </w:tc>
      </w:tr>
      <w:tr w:rsidR="005E1DD5" w:rsidRPr="00E44699">
        <w:tc>
          <w:tcPr>
            <w:tcW w:w="576" w:type="pct"/>
            <w:tcBorders>
              <w:top w:val="nil"/>
            </w:tcBorders>
          </w:tcPr>
          <w:p w:rsidR="005E1DD5" w:rsidRPr="00E44699" w:rsidRDefault="005E1DD5" w:rsidP="00450DE4">
            <w:pPr>
              <w:tabs>
                <w:tab w:val="left" w:pos="7938"/>
              </w:tabs>
              <w:spacing w:before="20" w:after="20"/>
              <w:rPr>
                <w:b/>
                <w:sz w:val="18"/>
                <w:szCs w:val="18"/>
                <w:lang w:val="en-GB"/>
              </w:rPr>
            </w:pPr>
          </w:p>
        </w:tc>
        <w:tc>
          <w:tcPr>
            <w:tcW w:w="3415" w:type="pct"/>
            <w:tcBorders>
              <w:top w:val="nil"/>
            </w:tcBorders>
          </w:tcPr>
          <w:p w:rsidR="005E1DD5" w:rsidRPr="00E44699" w:rsidRDefault="00E44699" w:rsidP="00E44699">
            <w:pPr>
              <w:tabs>
                <w:tab w:val="left" w:pos="7938"/>
              </w:tabs>
              <w:spacing w:before="20" w:after="20"/>
              <w:rPr>
                <w:b/>
                <w:color w:val="FF0000"/>
                <w:sz w:val="18"/>
                <w:szCs w:val="18"/>
                <w:lang w:val="en-GB"/>
              </w:rPr>
            </w:pPr>
            <w:r w:rsidRPr="00E44699">
              <w:rPr>
                <w:sz w:val="18"/>
                <w:szCs w:val="18"/>
                <w:lang w:val="en-GB"/>
              </w:rPr>
              <w:t>Attached to the application is the test protocol prepared by a DIN EN 17025 accredited testing laboratory</w:t>
            </w:r>
            <w:r w:rsidR="005E1DD5" w:rsidRPr="00E44699">
              <w:rPr>
                <w:sz w:val="18"/>
                <w:szCs w:val="18"/>
                <w:lang w:val="en-GB"/>
              </w:rPr>
              <w:t xml:space="preserve">. </w:t>
            </w:r>
          </w:p>
        </w:tc>
        <w:tc>
          <w:tcPr>
            <w:tcW w:w="689" w:type="pct"/>
            <w:tcBorders>
              <w:top w:val="nil"/>
            </w:tcBorders>
          </w:tcPr>
          <w:p w:rsidR="005E1DD5" w:rsidRPr="00E44699" w:rsidRDefault="00DC1168" w:rsidP="00FE347E">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5E1DD5" w:rsidRPr="00E44699" w:rsidRDefault="005E1DD5" w:rsidP="00FE347E">
            <w:pPr>
              <w:tabs>
                <w:tab w:val="left" w:pos="7938"/>
              </w:tabs>
              <w:spacing w:before="20" w:after="20"/>
              <w:jc w:val="center"/>
              <w:rPr>
                <w:sz w:val="18"/>
                <w:szCs w:val="18"/>
                <w:lang w:val="en-GB"/>
              </w:rPr>
            </w:pPr>
            <w:r w:rsidRPr="00E44699">
              <w:rPr>
                <w:b/>
                <w:sz w:val="18"/>
                <w:szCs w:val="18"/>
                <w:lang w:val="en-GB"/>
              </w:rPr>
              <w:t>Annex 8</w:t>
            </w:r>
          </w:p>
        </w:tc>
        <w:tc>
          <w:tcPr>
            <w:tcW w:w="320" w:type="pct"/>
            <w:tcBorders>
              <w:top w:val="nil"/>
            </w:tcBorders>
          </w:tcPr>
          <w:p w:rsidR="005E1DD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6D4EF9">
        <w:tc>
          <w:tcPr>
            <w:tcW w:w="576" w:type="pct"/>
            <w:tcBorders>
              <w:bottom w:val="nil"/>
            </w:tcBorders>
          </w:tcPr>
          <w:p w:rsidR="005E1DD5" w:rsidRPr="00E44699" w:rsidRDefault="005E1DD5" w:rsidP="00FE347E">
            <w:pPr>
              <w:tabs>
                <w:tab w:val="left" w:pos="7938"/>
              </w:tabs>
              <w:spacing w:before="20" w:after="20"/>
              <w:rPr>
                <w:b/>
                <w:sz w:val="18"/>
                <w:szCs w:val="18"/>
                <w:lang w:val="en-GB"/>
              </w:rPr>
            </w:pPr>
            <w:r w:rsidRPr="00E44699">
              <w:rPr>
                <w:b/>
                <w:sz w:val="18"/>
                <w:szCs w:val="18"/>
                <w:lang w:val="en-GB"/>
              </w:rPr>
              <w:t>3.8</w:t>
            </w:r>
          </w:p>
        </w:tc>
        <w:tc>
          <w:tcPr>
            <w:tcW w:w="3415" w:type="pct"/>
            <w:tcBorders>
              <w:bottom w:val="nil"/>
            </w:tcBorders>
          </w:tcPr>
          <w:p w:rsidR="005E1DD5" w:rsidRPr="00E44699" w:rsidRDefault="005E1DD5" w:rsidP="000426A5">
            <w:pPr>
              <w:tabs>
                <w:tab w:val="left" w:pos="7938"/>
              </w:tabs>
              <w:spacing w:before="20" w:after="20"/>
              <w:rPr>
                <w:b/>
                <w:sz w:val="18"/>
                <w:szCs w:val="18"/>
                <w:lang w:val="en-GB"/>
              </w:rPr>
            </w:pPr>
            <w:r w:rsidRPr="00E44699">
              <w:rPr>
                <w:b/>
                <w:sz w:val="18"/>
                <w:szCs w:val="18"/>
                <w:lang w:val="en-GB"/>
              </w:rPr>
              <w:t>Material</w:t>
            </w:r>
            <w:r w:rsidR="000426A5">
              <w:rPr>
                <w:b/>
                <w:sz w:val="18"/>
                <w:szCs w:val="18"/>
                <w:lang w:val="en-GB"/>
              </w:rPr>
              <w:t xml:space="preserve"> Requirements for the Plastics used in Housings and Housing Parts</w:t>
            </w:r>
          </w:p>
        </w:tc>
        <w:tc>
          <w:tcPr>
            <w:tcW w:w="689" w:type="pct"/>
            <w:tcBorders>
              <w:bottom w:val="nil"/>
            </w:tcBorders>
          </w:tcPr>
          <w:p w:rsidR="005E1DD5" w:rsidRPr="00E44699" w:rsidRDefault="005E1DD5" w:rsidP="002669BB">
            <w:pPr>
              <w:tabs>
                <w:tab w:val="left" w:pos="7938"/>
              </w:tabs>
              <w:spacing w:before="20" w:after="20"/>
              <w:jc w:val="center"/>
              <w:rPr>
                <w:b/>
                <w:bCs/>
                <w:sz w:val="18"/>
                <w:szCs w:val="18"/>
                <w:lang w:val="en-GB"/>
              </w:rPr>
            </w:pPr>
          </w:p>
        </w:tc>
        <w:tc>
          <w:tcPr>
            <w:tcW w:w="320" w:type="pct"/>
            <w:tcBorders>
              <w:bottom w:val="nil"/>
            </w:tcBorders>
          </w:tcPr>
          <w:p w:rsidR="005E1DD5" w:rsidRPr="00E44699" w:rsidRDefault="005E1DD5" w:rsidP="002669BB">
            <w:pPr>
              <w:tabs>
                <w:tab w:val="left" w:pos="7938"/>
              </w:tabs>
              <w:spacing w:before="20" w:after="20"/>
              <w:jc w:val="center"/>
              <w:rPr>
                <w:sz w:val="18"/>
                <w:szCs w:val="18"/>
                <w:lang w:val="en-GB"/>
              </w:rPr>
            </w:pPr>
          </w:p>
        </w:tc>
      </w:tr>
      <w:tr w:rsidR="005E1DD5" w:rsidRPr="00E44699">
        <w:tc>
          <w:tcPr>
            <w:tcW w:w="576" w:type="pct"/>
            <w:tcBorders>
              <w:top w:val="nil"/>
              <w:bottom w:val="nil"/>
            </w:tcBorders>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Pr>
          <w:p w:rsidR="005E1DD5" w:rsidRPr="00E44699" w:rsidRDefault="00E9154E" w:rsidP="00E9154E">
            <w:pPr>
              <w:tabs>
                <w:tab w:val="left" w:pos="7938"/>
              </w:tabs>
              <w:spacing w:before="20" w:after="20"/>
              <w:rPr>
                <w:sz w:val="18"/>
                <w:szCs w:val="18"/>
                <w:lang w:val="en-GB"/>
              </w:rPr>
            </w:pPr>
            <w:r w:rsidRPr="00E44699">
              <w:rPr>
                <w:sz w:val="18"/>
                <w:szCs w:val="18"/>
                <w:lang w:val="en-GB"/>
              </w:rPr>
              <w:t>The applicant declares compliance with all requirements set out in para. 3.8 of the Basic Criteria</w:t>
            </w:r>
            <w:r w:rsidR="005E1DD5" w:rsidRPr="00E44699">
              <w:rPr>
                <w:sz w:val="18"/>
                <w:szCs w:val="18"/>
                <w:lang w:val="en-GB"/>
              </w:rPr>
              <w:t>.</w:t>
            </w:r>
          </w:p>
        </w:tc>
        <w:tc>
          <w:tcPr>
            <w:tcW w:w="689" w:type="pct"/>
            <w:tcBorders>
              <w:top w:val="nil"/>
              <w:bottom w:val="nil"/>
            </w:tcBorders>
          </w:tcPr>
          <w:p w:rsidR="005E1DD5" w:rsidRPr="00E44699" w:rsidRDefault="00DC1168" w:rsidP="002669BB">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5E1DD5" w:rsidRPr="00E44699" w:rsidRDefault="00DC1168" w:rsidP="002669BB">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nil"/>
            </w:tcBorders>
          </w:tcPr>
          <w:p w:rsidR="005E1DD5" w:rsidRPr="00E44699" w:rsidRDefault="005E1DD5" w:rsidP="002669BB">
            <w:pPr>
              <w:tabs>
                <w:tab w:val="left" w:pos="7938"/>
              </w:tabs>
              <w:spacing w:before="20" w:after="20"/>
              <w:rPr>
                <w:sz w:val="18"/>
                <w:szCs w:val="18"/>
                <w:lang w:val="en-GB"/>
              </w:rPr>
            </w:pPr>
          </w:p>
        </w:tc>
        <w:tc>
          <w:tcPr>
            <w:tcW w:w="3415" w:type="pct"/>
            <w:tcBorders>
              <w:top w:val="nil"/>
              <w:bottom w:val="nil"/>
            </w:tcBorders>
          </w:tcPr>
          <w:p w:rsidR="005E1DD5" w:rsidRPr="00E44699" w:rsidRDefault="000426A5" w:rsidP="000426A5">
            <w:pPr>
              <w:tabs>
                <w:tab w:val="left" w:pos="7938"/>
              </w:tabs>
              <w:spacing w:before="20" w:after="20"/>
              <w:rPr>
                <w:sz w:val="18"/>
                <w:szCs w:val="18"/>
                <w:lang w:val="en-GB"/>
              </w:rPr>
            </w:pPr>
            <w:r>
              <w:rPr>
                <w:sz w:val="18"/>
                <w:szCs w:val="18"/>
                <w:lang w:val="en-GB"/>
              </w:rPr>
              <w:t>Attached to the application are manufacturer declarations on the plastic material used in housings and housing parts</w:t>
            </w:r>
            <w:r w:rsidR="005E1DD5" w:rsidRPr="00E44699">
              <w:rPr>
                <w:sz w:val="18"/>
                <w:szCs w:val="18"/>
                <w:lang w:val="en-GB"/>
              </w:rPr>
              <w:t>.</w:t>
            </w:r>
          </w:p>
        </w:tc>
        <w:tc>
          <w:tcPr>
            <w:tcW w:w="689" w:type="pct"/>
            <w:tcBorders>
              <w:top w:val="nil"/>
              <w:bottom w:val="nil"/>
            </w:tcBorders>
          </w:tcPr>
          <w:p w:rsidR="005E1DD5" w:rsidRPr="00E44699" w:rsidRDefault="00DC1168" w:rsidP="002669BB">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5E1DD5" w:rsidRPr="00E44699" w:rsidRDefault="005E1DD5" w:rsidP="002669BB">
            <w:pPr>
              <w:tabs>
                <w:tab w:val="left" w:pos="7938"/>
              </w:tabs>
              <w:spacing w:before="20" w:after="20"/>
              <w:jc w:val="center"/>
              <w:rPr>
                <w:b/>
                <w:sz w:val="18"/>
                <w:szCs w:val="18"/>
                <w:lang w:val="en-GB"/>
              </w:rPr>
            </w:pPr>
            <w:r w:rsidRPr="00E44699">
              <w:rPr>
                <w:b/>
                <w:sz w:val="18"/>
                <w:szCs w:val="18"/>
                <w:lang w:val="en-GB"/>
              </w:rPr>
              <w:t>Annex P-M</w:t>
            </w:r>
          </w:p>
        </w:tc>
        <w:tc>
          <w:tcPr>
            <w:tcW w:w="320" w:type="pct"/>
            <w:tcBorders>
              <w:top w:val="nil"/>
              <w:bottom w:val="nil"/>
            </w:tcBorders>
          </w:tcPr>
          <w:p w:rsidR="005E1DD5" w:rsidRPr="00E44699" w:rsidRDefault="00DC1168" w:rsidP="002669BB">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5E1DD5" w:rsidRPr="00E44699">
        <w:tc>
          <w:tcPr>
            <w:tcW w:w="576" w:type="pct"/>
            <w:tcBorders>
              <w:top w:val="nil"/>
              <w:bottom w:val="single" w:sz="4" w:space="0" w:color="auto"/>
            </w:tcBorders>
          </w:tcPr>
          <w:p w:rsidR="005E1DD5" w:rsidRPr="00E44699" w:rsidRDefault="005E1DD5" w:rsidP="002669BB">
            <w:pPr>
              <w:tabs>
                <w:tab w:val="left" w:pos="7938"/>
              </w:tabs>
              <w:spacing w:before="20" w:after="20"/>
              <w:rPr>
                <w:sz w:val="18"/>
                <w:szCs w:val="18"/>
                <w:lang w:val="en-GB"/>
              </w:rPr>
            </w:pPr>
          </w:p>
        </w:tc>
        <w:tc>
          <w:tcPr>
            <w:tcW w:w="3415" w:type="pct"/>
            <w:tcBorders>
              <w:top w:val="nil"/>
              <w:bottom w:val="single" w:sz="4" w:space="0" w:color="auto"/>
            </w:tcBorders>
          </w:tcPr>
          <w:p w:rsidR="005E1DD5" w:rsidRPr="00E44699" w:rsidRDefault="000426A5" w:rsidP="00422BA3">
            <w:pPr>
              <w:tabs>
                <w:tab w:val="left" w:pos="7938"/>
              </w:tabs>
              <w:spacing w:before="20" w:after="20"/>
              <w:rPr>
                <w:sz w:val="18"/>
                <w:szCs w:val="18"/>
                <w:lang w:val="en-GB"/>
              </w:rPr>
            </w:pPr>
            <w:r>
              <w:rPr>
                <w:sz w:val="18"/>
                <w:szCs w:val="18"/>
                <w:lang w:val="en-GB"/>
              </w:rPr>
              <w:t xml:space="preserve">Attached to the application is the list of the housing plastics </w:t>
            </w:r>
            <w:r w:rsidR="00422BA3">
              <w:rPr>
                <w:sz w:val="18"/>
                <w:szCs w:val="18"/>
                <w:lang w:val="en-GB"/>
              </w:rPr>
              <w:t xml:space="preserve">used </w:t>
            </w:r>
            <w:r w:rsidR="005E1DD5" w:rsidRPr="00E44699">
              <w:rPr>
                <w:sz w:val="18"/>
                <w:szCs w:val="18"/>
                <w:lang w:val="en-GB"/>
              </w:rPr>
              <w:t xml:space="preserve">&gt; 10 </w:t>
            </w:r>
            <w:r>
              <w:rPr>
                <w:sz w:val="18"/>
                <w:szCs w:val="18"/>
                <w:lang w:val="en-GB"/>
              </w:rPr>
              <w:t>grams</w:t>
            </w:r>
            <w:r w:rsidR="005E1DD5" w:rsidRPr="00E44699">
              <w:rPr>
                <w:sz w:val="18"/>
                <w:szCs w:val="18"/>
                <w:lang w:val="en-GB"/>
              </w:rPr>
              <w:t>.</w:t>
            </w:r>
          </w:p>
        </w:tc>
        <w:tc>
          <w:tcPr>
            <w:tcW w:w="689" w:type="pct"/>
            <w:tcBorders>
              <w:top w:val="nil"/>
              <w:bottom w:val="single" w:sz="4" w:space="0" w:color="auto"/>
            </w:tcBorders>
          </w:tcPr>
          <w:p w:rsidR="005E1DD5" w:rsidRPr="00E44699" w:rsidRDefault="00DC1168" w:rsidP="002669BB">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5E1DD5" w:rsidRPr="00E44699" w:rsidRDefault="005E1DD5" w:rsidP="002669BB">
            <w:pPr>
              <w:tabs>
                <w:tab w:val="left" w:pos="7938"/>
              </w:tabs>
              <w:spacing w:before="20" w:after="20"/>
              <w:jc w:val="center"/>
              <w:rPr>
                <w:b/>
                <w:sz w:val="18"/>
                <w:szCs w:val="18"/>
                <w:lang w:val="en-GB"/>
              </w:rPr>
            </w:pPr>
            <w:r w:rsidRPr="00E44699">
              <w:rPr>
                <w:b/>
                <w:sz w:val="18"/>
                <w:szCs w:val="18"/>
                <w:lang w:val="en-GB"/>
              </w:rPr>
              <w:t>Annex P-L 10</w:t>
            </w:r>
          </w:p>
        </w:tc>
        <w:tc>
          <w:tcPr>
            <w:tcW w:w="320" w:type="pct"/>
            <w:tcBorders>
              <w:top w:val="nil"/>
              <w:bottom w:val="single" w:sz="4" w:space="0" w:color="auto"/>
            </w:tcBorders>
          </w:tcPr>
          <w:p w:rsidR="005E1DD5" w:rsidRPr="00E44699" w:rsidRDefault="00DC1168" w:rsidP="002669BB">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005E1DD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bl>
    <w:p w:rsidR="00691E45" w:rsidRPr="00E44699" w:rsidRDefault="00691E45">
      <w:pPr>
        <w:rPr>
          <w:lang w:val="en-GB"/>
        </w:rPr>
      </w:pPr>
    </w:p>
    <w:p w:rsidR="00691E45" w:rsidRPr="00E44699" w:rsidRDefault="00691E45">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060"/>
        <w:gridCol w:w="6286"/>
        <w:gridCol w:w="1268"/>
        <w:gridCol w:w="589"/>
      </w:tblGrid>
      <w:tr w:rsidR="00691E45" w:rsidRPr="006D4EF9" w:rsidTr="00A32AAA">
        <w:tc>
          <w:tcPr>
            <w:tcW w:w="576" w:type="pct"/>
            <w:tcBorders>
              <w:bottom w:val="nil"/>
            </w:tcBorders>
          </w:tcPr>
          <w:p w:rsidR="00691E45" w:rsidRPr="00E44699" w:rsidRDefault="00691E45" w:rsidP="00691E45">
            <w:pPr>
              <w:tabs>
                <w:tab w:val="left" w:pos="7938"/>
              </w:tabs>
              <w:spacing w:before="20" w:after="20"/>
              <w:rPr>
                <w:b/>
                <w:sz w:val="18"/>
                <w:szCs w:val="18"/>
                <w:lang w:val="en-GB"/>
              </w:rPr>
            </w:pPr>
            <w:r w:rsidRPr="00E44699">
              <w:rPr>
                <w:b/>
                <w:sz w:val="18"/>
                <w:szCs w:val="18"/>
                <w:lang w:val="en-GB"/>
              </w:rPr>
              <w:t>3.9</w:t>
            </w:r>
          </w:p>
        </w:tc>
        <w:tc>
          <w:tcPr>
            <w:tcW w:w="3415" w:type="pct"/>
            <w:tcBorders>
              <w:bottom w:val="nil"/>
            </w:tcBorders>
          </w:tcPr>
          <w:p w:rsidR="00691E45" w:rsidRPr="00A32AAA" w:rsidRDefault="00A32AAA" w:rsidP="00A32AAA">
            <w:pPr>
              <w:rPr>
                <w:b/>
                <w:sz w:val="18"/>
                <w:szCs w:val="18"/>
                <w:lang w:val="en-GB"/>
              </w:rPr>
            </w:pPr>
            <w:bookmarkStart w:id="14" w:name="_Toc385495055"/>
            <w:bookmarkStart w:id="15" w:name="_Toc509909939"/>
            <w:bookmarkStart w:id="16" w:name="_Ref23857736"/>
            <w:bookmarkStart w:id="17" w:name="_Toc25131377"/>
            <w:r w:rsidRPr="00A32AAA">
              <w:rPr>
                <w:b/>
                <w:sz w:val="18"/>
                <w:szCs w:val="18"/>
                <w:lang w:val="en-GB"/>
              </w:rPr>
              <w:t>Rechargeable batteries</w:t>
            </w:r>
            <w:bookmarkEnd w:id="14"/>
            <w:bookmarkEnd w:id="15"/>
            <w:bookmarkEnd w:id="16"/>
            <w:bookmarkEnd w:id="17"/>
          </w:p>
        </w:tc>
        <w:tc>
          <w:tcPr>
            <w:tcW w:w="689" w:type="pct"/>
            <w:tcBorders>
              <w:bottom w:val="nil"/>
            </w:tcBorders>
          </w:tcPr>
          <w:p w:rsidR="00691E45" w:rsidRPr="00E44699" w:rsidRDefault="00691E45" w:rsidP="002669BB">
            <w:pPr>
              <w:tabs>
                <w:tab w:val="left" w:pos="7938"/>
              </w:tabs>
              <w:spacing w:before="20" w:after="20"/>
              <w:jc w:val="center"/>
              <w:rPr>
                <w:b/>
                <w:bCs/>
                <w:sz w:val="18"/>
                <w:szCs w:val="18"/>
                <w:lang w:val="en-GB"/>
              </w:rPr>
            </w:pPr>
          </w:p>
        </w:tc>
        <w:tc>
          <w:tcPr>
            <w:tcW w:w="320" w:type="pct"/>
            <w:tcBorders>
              <w:bottom w:val="nil"/>
            </w:tcBorders>
          </w:tcPr>
          <w:p w:rsidR="00691E45" w:rsidRPr="00E44699" w:rsidRDefault="00691E45" w:rsidP="002669BB">
            <w:pPr>
              <w:tabs>
                <w:tab w:val="left" w:pos="7938"/>
              </w:tabs>
              <w:spacing w:before="20" w:after="20"/>
              <w:jc w:val="center"/>
              <w:rPr>
                <w:sz w:val="18"/>
                <w:szCs w:val="18"/>
                <w:lang w:val="en-GB"/>
              </w:rPr>
            </w:pPr>
          </w:p>
        </w:tc>
      </w:tr>
      <w:tr w:rsidR="00691E45" w:rsidRPr="00E44699" w:rsidTr="00A32AAA">
        <w:tc>
          <w:tcPr>
            <w:tcW w:w="576" w:type="pct"/>
            <w:tcBorders>
              <w:top w:val="nil"/>
              <w:bottom w:val="nil"/>
            </w:tcBorders>
          </w:tcPr>
          <w:p w:rsidR="00691E45" w:rsidRPr="00E44699" w:rsidRDefault="00691E45" w:rsidP="002669BB">
            <w:pPr>
              <w:tabs>
                <w:tab w:val="left" w:pos="7938"/>
              </w:tabs>
              <w:spacing w:before="20" w:after="20"/>
              <w:rPr>
                <w:sz w:val="18"/>
                <w:szCs w:val="18"/>
                <w:lang w:val="en-GB"/>
              </w:rPr>
            </w:pPr>
          </w:p>
        </w:tc>
        <w:tc>
          <w:tcPr>
            <w:tcW w:w="3415" w:type="pct"/>
            <w:tcBorders>
              <w:top w:val="nil"/>
              <w:bottom w:val="nil"/>
            </w:tcBorders>
          </w:tcPr>
          <w:p w:rsidR="00A32AAA" w:rsidRPr="00E44699" w:rsidRDefault="006A0697" w:rsidP="000426A5">
            <w:pPr>
              <w:tabs>
                <w:tab w:val="left" w:pos="7938"/>
              </w:tabs>
              <w:spacing w:before="20" w:after="20"/>
              <w:rPr>
                <w:sz w:val="18"/>
                <w:szCs w:val="18"/>
                <w:lang w:val="en-GB"/>
              </w:rPr>
            </w:pPr>
            <w:r w:rsidRPr="00E44699">
              <w:rPr>
                <w:sz w:val="18"/>
                <w:szCs w:val="18"/>
                <w:lang w:val="en-GB"/>
              </w:rPr>
              <w:t>The applicant declares compliance with all requirements set out in para. 3.9 of the Basic Criteria.</w:t>
            </w:r>
          </w:p>
        </w:tc>
        <w:tc>
          <w:tcPr>
            <w:tcW w:w="689" w:type="pct"/>
            <w:tcBorders>
              <w:top w:val="nil"/>
              <w:bottom w:val="nil"/>
            </w:tcBorders>
          </w:tcPr>
          <w:p w:rsidR="00691E4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00691E4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691E45" w:rsidRPr="00E44699" w:rsidRDefault="00DC1168" w:rsidP="00450DE4">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00691E45"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A32AAA" w:rsidRPr="00E44699" w:rsidTr="00A32AAA">
        <w:tc>
          <w:tcPr>
            <w:tcW w:w="576" w:type="pct"/>
            <w:tcBorders>
              <w:top w:val="nil"/>
              <w:bottom w:val="nil"/>
            </w:tcBorders>
          </w:tcPr>
          <w:p w:rsidR="00A32AAA" w:rsidRPr="00E44699" w:rsidRDefault="00A32AAA" w:rsidP="00A32AAA">
            <w:pPr>
              <w:tabs>
                <w:tab w:val="left" w:pos="7938"/>
              </w:tabs>
              <w:spacing w:before="20" w:after="20"/>
              <w:rPr>
                <w:sz w:val="18"/>
                <w:szCs w:val="18"/>
                <w:lang w:val="en-GB"/>
              </w:rPr>
            </w:pPr>
          </w:p>
        </w:tc>
        <w:tc>
          <w:tcPr>
            <w:tcW w:w="3415" w:type="pct"/>
            <w:tcBorders>
              <w:top w:val="nil"/>
              <w:bottom w:val="nil"/>
            </w:tcBorders>
          </w:tcPr>
          <w:p w:rsidR="00A32AAA" w:rsidRPr="00E44699" w:rsidRDefault="00A32AAA" w:rsidP="00A32AAA">
            <w:pPr>
              <w:tabs>
                <w:tab w:val="left" w:pos="7938"/>
              </w:tabs>
              <w:spacing w:before="20" w:after="20"/>
              <w:rPr>
                <w:sz w:val="18"/>
                <w:szCs w:val="18"/>
                <w:lang w:val="en-GB"/>
              </w:rPr>
            </w:pPr>
            <w:r w:rsidRPr="00A32AAA">
              <w:rPr>
                <w:sz w:val="18"/>
                <w:szCs w:val="18"/>
                <w:lang w:val="en-GB"/>
              </w:rPr>
              <w:t xml:space="preserve">It must be possible for the user to easily replace the rechargeable batteries without the aid of any special tools. </w:t>
            </w:r>
          </w:p>
        </w:tc>
        <w:tc>
          <w:tcPr>
            <w:tcW w:w="689" w:type="pct"/>
            <w:tcBorders>
              <w:top w:val="nil"/>
              <w:bottom w:val="nil"/>
            </w:tcBorders>
          </w:tcPr>
          <w:p w:rsidR="00A32AAA" w:rsidRPr="00E44699" w:rsidRDefault="00A32AAA" w:rsidP="00A32AAA">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A32AAA" w:rsidRPr="00E44699" w:rsidRDefault="00A32AAA" w:rsidP="00A32AAA">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A32AAA" w:rsidRPr="00E44699" w:rsidTr="00A32AAA">
        <w:tc>
          <w:tcPr>
            <w:tcW w:w="576" w:type="pct"/>
            <w:tcBorders>
              <w:top w:val="nil"/>
              <w:bottom w:val="nil"/>
            </w:tcBorders>
          </w:tcPr>
          <w:p w:rsidR="00A32AAA" w:rsidRPr="00E44699" w:rsidRDefault="00A32AAA" w:rsidP="00A32AAA">
            <w:pPr>
              <w:tabs>
                <w:tab w:val="left" w:pos="7938"/>
              </w:tabs>
              <w:spacing w:before="20" w:after="20"/>
              <w:rPr>
                <w:sz w:val="18"/>
                <w:szCs w:val="18"/>
                <w:lang w:val="en-GB"/>
              </w:rPr>
            </w:pPr>
          </w:p>
        </w:tc>
        <w:tc>
          <w:tcPr>
            <w:tcW w:w="3415" w:type="pct"/>
            <w:tcBorders>
              <w:top w:val="nil"/>
              <w:bottom w:val="nil"/>
            </w:tcBorders>
          </w:tcPr>
          <w:p w:rsidR="00A32AAA" w:rsidRPr="00A32AAA" w:rsidRDefault="00A32AAA" w:rsidP="00A32AAA">
            <w:pPr>
              <w:pStyle w:val="AufzhlungPunkt1"/>
              <w:numPr>
                <w:ilvl w:val="0"/>
                <w:numId w:val="0"/>
              </w:numPr>
              <w:ind w:left="426" w:hanging="426"/>
              <w:rPr>
                <w:rFonts w:ascii="Arial" w:eastAsia="Times New Roman" w:hAnsi="Arial" w:cs="Arial"/>
                <w:sz w:val="18"/>
                <w:szCs w:val="18"/>
                <w:lang w:eastAsia="de-DE"/>
              </w:rPr>
            </w:pPr>
            <w:r w:rsidRPr="00A32AAA">
              <w:rPr>
                <w:rFonts w:ascii="Arial" w:eastAsia="Times New Roman" w:hAnsi="Arial" w:cs="Arial"/>
                <w:sz w:val="18"/>
                <w:szCs w:val="18"/>
                <w:lang w:eastAsia="de-DE"/>
              </w:rPr>
              <w:t>Only the following may be used:</w:t>
            </w:r>
          </w:p>
          <w:p w:rsidR="00A32AAA" w:rsidRDefault="00A32AAA" w:rsidP="00A32AAA">
            <w:pPr>
              <w:pStyle w:val="AufzhlungPunkt1"/>
              <w:numPr>
                <w:ilvl w:val="0"/>
                <w:numId w:val="16"/>
              </w:numPr>
              <w:rPr>
                <w:rFonts w:ascii="Arial" w:eastAsia="Times New Roman" w:hAnsi="Arial" w:cs="Arial"/>
                <w:sz w:val="18"/>
                <w:szCs w:val="18"/>
                <w:lang w:eastAsia="de-DE"/>
              </w:rPr>
            </w:pPr>
            <w:r w:rsidRPr="00A32AAA">
              <w:rPr>
                <w:rFonts w:ascii="Arial" w:eastAsia="Times New Roman" w:hAnsi="Arial" w:cs="Arial"/>
                <w:sz w:val="18"/>
                <w:szCs w:val="18"/>
                <w:lang w:eastAsia="de-DE"/>
              </w:rPr>
              <w:t>Rechargeable batteries available commercially in standard forms or</w:t>
            </w:r>
          </w:p>
          <w:p w:rsidR="00A32AAA" w:rsidRPr="00A32AAA" w:rsidRDefault="00A32AAA" w:rsidP="00A32AAA">
            <w:pPr>
              <w:pStyle w:val="AufzhlungPunkt1"/>
              <w:numPr>
                <w:ilvl w:val="0"/>
                <w:numId w:val="16"/>
              </w:numPr>
              <w:rPr>
                <w:rFonts w:ascii="Arial" w:eastAsia="Times New Roman" w:hAnsi="Arial" w:cs="Arial"/>
                <w:sz w:val="18"/>
                <w:szCs w:val="18"/>
                <w:lang w:eastAsia="de-DE"/>
              </w:rPr>
            </w:pPr>
            <w:r w:rsidRPr="00A32AAA">
              <w:rPr>
                <w:rFonts w:ascii="Arial" w:eastAsia="Times New Roman" w:hAnsi="Arial" w:cs="Arial"/>
                <w:sz w:val="18"/>
                <w:szCs w:val="18"/>
                <w:lang w:eastAsia="de-DE"/>
              </w:rPr>
              <w:t>Rechargeable batteries made available by the manufacturer as original spare</w:t>
            </w:r>
            <w:r>
              <w:rPr>
                <w:rFonts w:ascii="Arial" w:eastAsia="Times New Roman" w:hAnsi="Arial" w:cs="Arial"/>
                <w:sz w:val="18"/>
                <w:szCs w:val="18"/>
                <w:lang w:eastAsia="de-DE"/>
              </w:rPr>
              <w:t xml:space="preserve"> </w:t>
            </w:r>
            <w:r w:rsidRPr="00A32AAA">
              <w:rPr>
                <w:rFonts w:ascii="Arial" w:eastAsia="Times New Roman" w:hAnsi="Arial" w:cs="Arial"/>
                <w:sz w:val="18"/>
                <w:szCs w:val="18"/>
                <w:lang w:eastAsia="de-DE"/>
              </w:rPr>
              <w:t xml:space="preserve">parts for at least 6 years after marketing of the product has ceased or </w:t>
            </w:r>
          </w:p>
          <w:p w:rsidR="00A32AAA" w:rsidRPr="00A32AAA" w:rsidRDefault="00A32AAA" w:rsidP="00A32AAA">
            <w:pPr>
              <w:pStyle w:val="AufzhlungPunkt1"/>
              <w:numPr>
                <w:ilvl w:val="0"/>
                <w:numId w:val="17"/>
              </w:numPr>
              <w:rPr>
                <w:rFonts w:ascii="Arial" w:eastAsia="Times New Roman" w:hAnsi="Arial" w:cs="Arial"/>
                <w:sz w:val="18"/>
                <w:szCs w:val="18"/>
                <w:lang w:eastAsia="de-DE"/>
              </w:rPr>
            </w:pPr>
            <w:r w:rsidRPr="00A32AAA">
              <w:rPr>
                <w:rFonts w:ascii="Arial" w:eastAsia="Times New Roman" w:hAnsi="Arial" w:cs="Arial"/>
                <w:sz w:val="18"/>
                <w:szCs w:val="18"/>
                <w:lang w:eastAsia="de-DE"/>
              </w:rPr>
              <w:t xml:space="preserve">Rechargeable batteries available commercially as compatible spare parts inthe form of “replica rechargeable batteries” (lithium ion rechargeable batteries). </w:t>
            </w:r>
          </w:p>
        </w:tc>
        <w:tc>
          <w:tcPr>
            <w:tcW w:w="689" w:type="pct"/>
            <w:tcBorders>
              <w:top w:val="nil"/>
              <w:bottom w:val="nil"/>
            </w:tcBorders>
          </w:tcPr>
          <w:p w:rsidR="00A32AAA" w:rsidRPr="00E44699" w:rsidRDefault="00A32AAA" w:rsidP="00A32AAA">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A32AAA" w:rsidRPr="00E44699" w:rsidRDefault="00A32AAA" w:rsidP="00A32AAA">
            <w:pPr>
              <w:tabs>
                <w:tab w:val="left" w:pos="7938"/>
              </w:tabs>
              <w:spacing w:before="20" w:after="20"/>
              <w:jc w:val="center"/>
              <w:rPr>
                <w:sz w:val="18"/>
                <w:szCs w:val="18"/>
                <w:lang w:val="en-GB"/>
              </w:rPr>
            </w:pPr>
          </w:p>
        </w:tc>
        <w:tc>
          <w:tcPr>
            <w:tcW w:w="320" w:type="pct"/>
            <w:tcBorders>
              <w:top w:val="nil"/>
              <w:bottom w:val="nil"/>
            </w:tcBorders>
          </w:tcPr>
          <w:p w:rsidR="00A32AAA" w:rsidRPr="00E44699" w:rsidRDefault="00A32AAA" w:rsidP="00A32AAA">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A32AAA" w:rsidRPr="00E44699" w:rsidTr="00A32AAA">
        <w:tc>
          <w:tcPr>
            <w:tcW w:w="576" w:type="pct"/>
            <w:tcBorders>
              <w:top w:val="nil"/>
              <w:bottom w:val="nil"/>
            </w:tcBorders>
          </w:tcPr>
          <w:p w:rsidR="00A32AAA" w:rsidRPr="00E44699" w:rsidRDefault="00A32AAA" w:rsidP="00A32AAA">
            <w:pPr>
              <w:tabs>
                <w:tab w:val="left" w:pos="7938"/>
              </w:tabs>
              <w:spacing w:before="20" w:after="20"/>
              <w:rPr>
                <w:sz w:val="18"/>
                <w:szCs w:val="18"/>
                <w:lang w:val="en-GB"/>
              </w:rPr>
            </w:pPr>
          </w:p>
        </w:tc>
        <w:tc>
          <w:tcPr>
            <w:tcW w:w="3415" w:type="pct"/>
            <w:tcBorders>
              <w:top w:val="nil"/>
              <w:bottom w:val="nil"/>
            </w:tcBorders>
          </w:tcPr>
          <w:p w:rsidR="00A32AAA" w:rsidRPr="00A32AAA" w:rsidRDefault="00A32AAA" w:rsidP="00A32AAA">
            <w:r w:rsidRPr="00A32AAA">
              <w:rPr>
                <w:sz w:val="18"/>
                <w:szCs w:val="18"/>
                <w:lang w:val="en-GB"/>
              </w:rPr>
              <w:t>The batteries comply with the applicable requirements of DIN EN IEC 62133, DIN EN IEC 61951-2 and DIN EN IEC 61960-3</w:t>
            </w:r>
          </w:p>
        </w:tc>
        <w:tc>
          <w:tcPr>
            <w:tcW w:w="689" w:type="pct"/>
            <w:tcBorders>
              <w:top w:val="nil"/>
              <w:bottom w:val="nil"/>
            </w:tcBorders>
          </w:tcPr>
          <w:p w:rsidR="00A32AAA" w:rsidRPr="00E44699" w:rsidRDefault="00A32AAA" w:rsidP="00A32AAA">
            <w:pPr>
              <w:tabs>
                <w:tab w:val="left" w:pos="7938"/>
              </w:tabs>
              <w:spacing w:before="20" w:after="20"/>
              <w:jc w:val="center"/>
              <w:rPr>
                <w:sz w:val="18"/>
                <w:szCs w:val="18"/>
                <w:lang w:val="en-GB"/>
              </w:rPr>
            </w:pPr>
          </w:p>
        </w:tc>
        <w:tc>
          <w:tcPr>
            <w:tcW w:w="320" w:type="pct"/>
            <w:tcBorders>
              <w:top w:val="nil"/>
              <w:bottom w:val="nil"/>
            </w:tcBorders>
          </w:tcPr>
          <w:p w:rsidR="00A32AAA" w:rsidRPr="00E44699" w:rsidRDefault="00A32AAA" w:rsidP="00A32AAA">
            <w:pPr>
              <w:tabs>
                <w:tab w:val="left" w:pos="7938"/>
              </w:tabs>
              <w:spacing w:before="20" w:after="20"/>
              <w:jc w:val="center"/>
              <w:rPr>
                <w:sz w:val="18"/>
                <w:szCs w:val="18"/>
                <w:lang w:val="en-GB"/>
              </w:rPr>
            </w:pPr>
          </w:p>
        </w:tc>
      </w:tr>
      <w:tr w:rsidR="00A32AAA" w:rsidRPr="00E44699" w:rsidTr="00696F80">
        <w:tc>
          <w:tcPr>
            <w:tcW w:w="576" w:type="pct"/>
            <w:tcBorders>
              <w:top w:val="nil"/>
              <w:bottom w:val="single" w:sz="4" w:space="0" w:color="auto"/>
            </w:tcBorders>
          </w:tcPr>
          <w:p w:rsidR="00A32AAA" w:rsidRPr="00E44699" w:rsidRDefault="00A32AAA" w:rsidP="00A32AAA">
            <w:pPr>
              <w:tabs>
                <w:tab w:val="left" w:pos="7938"/>
              </w:tabs>
              <w:spacing w:before="20" w:after="20"/>
              <w:rPr>
                <w:sz w:val="18"/>
                <w:szCs w:val="18"/>
                <w:lang w:val="en-GB"/>
              </w:rPr>
            </w:pPr>
          </w:p>
        </w:tc>
        <w:tc>
          <w:tcPr>
            <w:tcW w:w="3415" w:type="pct"/>
            <w:tcBorders>
              <w:top w:val="nil"/>
              <w:bottom w:val="single" w:sz="4" w:space="0" w:color="auto"/>
            </w:tcBorders>
          </w:tcPr>
          <w:p w:rsidR="00A32AAA" w:rsidRDefault="00A32AAA" w:rsidP="00A32AAA">
            <w:pPr>
              <w:pStyle w:val="AufzhlungPunkt1"/>
              <w:numPr>
                <w:ilvl w:val="0"/>
                <w:numId w:val="0"/>
              </w:numPr>
              <w:ind w:left="426" w:hanging="426"/>
              <w:rPr>
                <w:rFonts w:ascii="Arial" w:eastAsia="Times New Roman" w:hAnsi="Arial" w:cs="Arial"/>
                <w:sz w:val="18"/>
                <w:szCs w:val="18"/>
                <w:lang w:eastAsia="de-DE"/>
              </w:rPr>
            </w:pPr>
            <w:r w:rsidRPr="00A32AAA">
              <w:rPr>
                <w:rFonts w:ascii="Arial" w:eastAsia="Times New Roman" w:hAnsi="Arial" w:cs="Arial"/>
                <w:sz w:val="18"/>
                <w:szCs w:val="18"/>
                <w:lang w:eastAsia="de-DE"/>
              </w:rPr>
              <w:t>Attached are the pages of the product literature informing about the battery</w:t>
            </w:r>
          </w:p>
          <w:p w:rsidR="00A32AAA" w:rsidRPr="00A32AAA" w:rsidRDefault="00A32AAA" w:rsidP="00A32AAA">
            <w:pPr>
              <w:pStyle w:val="AufzhlungPunkt1"/>
              <w:numPr>
                <w:ilvl w:val="0"/>
                <w:numId w:val="0"/>
              </w:numPr>
              <w:ind w:left="426" w:hanging="426"/>
              <w:rPr>
                <w:sz w:val="18"/>
                <w:szCs w:val="18"/>
              </w:rPr>
            </w:pPr>
            <w:r w:rsidRPr="00A32AAA">
              <w:rPr>
                <w:rFonts w:ascii="Arial" w:eastAsia="Times New Roman" w:hAnsi="Arial" w:cs="Arial"/>
                <w:sz w:val="18"/>
                <w:szCs w:val="18"/>
                <w:lang w:eastAsia="de-DE"/>
              </w:rPr>
              <w:t>take-back options.</w:t>
            </w:r>
            <w:r w:rsidRPr="002669BB">
              <w:rPr>
                <w:b/>
                <w:sz w:val="18"/>
                <w:szCs w:val="18"/>
              </w:rPr>
              <w:t xml:space="preserve"> </w:t>
            </w:r>
            <w:r>
              <w:rPr>
                <w:b/>
                <w:sz w:val="18"/>
                <w:szCs w:val="18"/>
              </w:rPr>
              <w:t xml:space="preserve">                                                          page</w:t>
            </w:r>
            <w:r w:rsidRPr="002669BB">
              <w:rPr>
                <w:b/>
                <w:sz w:val="18"/>
                <w:szCs w:val="18"/>
              </w:rPr>
              <w:t xml:space="preserve"> </w:t>
            </w:r>
            <w:r w:rsidRPr="002669BB">
              <w:rPr>
                <w:sz w:val="18"/>
                <w:szCs w:val="18"/>
              </w:rPr>
              <w:fldChar w:fldCharType="begin">
                <w:ffData>
                  <w:name w:val=""/>
                  <w:enabled/>
                  <w:calcOnExit w:val="0"/>
                  <w:textInput>
                    <w:maxLength w:val="35"/>
                  </w:textInput>
                </w:ffData>
              </w:fldChar>
            </w:r>
            <w:r w:rsidRPr="002669BB">
              <w:rPr>
                <w:sz w:val="18"/>
                <w:szCs w:val="18"/>
              </w:rPr>
              <w:instrText xml:space="preserve"> FORMTEXT </w:instrText>
            </w:r>
            <w:r w:rsidRPr="002669BB">
              <w:rPr>
                <w:sz w:val="18"/>
                <w:szCs w:val="18"/>
              </w:rPr>
            </w:r>
            <w:r w:rsidRPr="002669BB">
              <w:rPr>
                <w:sz w:val="18"/>
                <w:szCs w:val="18"/>
              </w:rPr>
              <w:fldChar w:fldCharType="separate"/>
            </w:r>
            <w:r w:rsidRPr="002669BB">
              <w:rPr>
                <w:sz w:val="18"/>
                <w:szCs w:val="18"/>
              </w:rPr>
              <w:t> </w:t>
            </w:r>
            <w:r w:rsidRPr="002669BB">
              <w:rPr>
                <w:sz w:val="18"/>
                <w:szCs w:val="18"/>
              </w:rPr>
              <w:t> </w:t>
            </w:r>
            <w:r w:rsidRPr="002669BB">
              <w:rPr>
                <w:sz w:val="18"/>
                <w:szCs w:val="18"/>
              </w:rPr>
              <w:t> </w:t>
            </w:r>
            <w:r w:rsidRPr="002669BB">
              <w:rPr>
                <w:sz w:val="18"/>
                <w:szCs w:val="18"/>
              </w:rPr>
              <w:t> </w:t>
            </w:r>
            <w:r w:rsidRPr="002669BB">
              <w:rPr>
                <w:sz w:val="18"/>
                <w:szCs w:val="18"/>
              </w:rPr>
              <w:t> </w:t>
            </w:r>
            <w:r w:rsidRPr="002669BB">
              <w:rPr>
                <w:sz w:val="18"/>
                <w:szCs w:val="18"/>
              </w:rPr>
              <w:fldChar w:fldCharType="end"/>
            </w:r>
          </w:p>
        </w:tc>
        <w:tc>
          <w:tcPr>
            <w:tcW w:w="689" w:type="pct"/>
            <w:tcBorders>
              <w:top w:val="nil"/>
              <w:bottom w:val="single" w:sz="4" w:space="0" w:color="auto"/>
            </w:tcBorders>
          </w:tcPr>
          <w:p w:rsidR="00A32AAA" w:rsidRPr="00E44699" w:rsidRDefault="00A32AAA" w:rsidP="00A32AAA">
            <w:pPr>
              <w:tabs>
                <w:tab w:val="left" w:pos="7938"/>
              </w:tabs>
              <w:spacing w:before="20" w:after="20"/>
              <w:jc w:val="center"/>
              <w:rPr>
                <w:sz w:val="18"/>
                <w:szCs w:val="18"/>
                <w:lang w:val="en-GB"/>
              </w:rPr>
            </w:pPr>
            <w:r w:rsidRPr="00E44699">
              <w:rPr>
                <w:sz w:val="18"/>
                <w:szCs w:val="18"/>
                <w:lang w:val="en-GB"/>
              </w:rPr>
              <w:fldChar w:fldCharType="begin">
                <w:ffData>
                  <w:name w:val="Kontrollkästchen5"/>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A32AAA" w:rsidRPr="00E44699" w:rsidRDefault="00A32AAA" w:rsidP="00A32AAA">
            <w:pPr>
              <w:tabs>
                <w:tab w:val="left" w:pos="7938"/>
              </w:tabs>
              <w:spacing w:before="20" w:after="20"/>
              <w:jc w:val="center"/>
              <w:rPr>
                <w:sz w:val="18"/>
                <w:szCs w:val="18"/>
                <w:lang w:val="en-GB"/>
              </w:rPr>
            </w:pPr>
            <w:r w:rsidRPr="00E44699">
              <w:rPr>
                <w:b/>
                <w:sz w:val="18"/>
                <w:szCs w:val="18"/>
                <w:lang w:val="en-GB"/>
              </w:rPr>
              <w:t>Annex 9</w:t>
            </w:r>
          </w:p>
        </w:tc>
        <w:tc>
          <w:tcPr>
            <w:tcW w:w="320" w:type="pct"/>
            <w:tcBorders>
              <w:top w:val="nil"/>
              <w:bottom w:val="single" w:sz="4" w:space="0" w:color="auto"/>
            </w:tcBorders>
          </w:tcPr>
          <w:p w:rsidR="00A32AAA" w:rsidRPr="00E44699" w:rsidRDefault="00A32AAA" w:rsidP="00A32AAA">
            <w:pPr>
              <w:tabs>
                <w:tab w:val="left" w:pos="7938"/>
              </w:tabs>
              <w:spacing w:before="20" w:after="20"/>
              <w:jc w:val="center"/>
              <w:rPr>
                <w:sz w:val="18"/>
                <w:szCs w:val="18"/>
                <w:lang w:val="en-GB"/>
              </w:rPr>
            </w:pPr>
            <w:r w:rsidRPr="00E44699">
              <w:rPr>
                <w:sz w:val="18"/>
                <w:szCs w:val="18"/>
                <w:lang w:val="en-GB"/>
              </w:rPr>
              <w:fldChar w:fldCharType="begin">
                <w:ffData>
                  <w:name w:val="Kontrollkästchen6"/>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A32AAA" w:rsidRPr="00E44699" w:rsidTr="00696F80">
        <w:tc>
          <w:tcPr>
            <w:tcW w:w="576" w:type="pct"/>
            <w:tcBorders>
              <w:top w:val="single" w:sz="4" w:space="0" w:color="auto"/>
              <w:bottom w:val="nil"/>
            </w:tcBorders>
          </w:tcPr>
          <w:p w:rsidR="00A32AAA" w:rsidRPr="00E44699" w:rsidRDefault="00A32AAA" w:rsidP="00A32AAA">
            <w:pPr>
              <w:tabs>
                <w:tab w:val="left" w:pos="7938"/>
              </w:tabs>
              <w:spacing w:before="20" w:after="20"/>
              <w:rPr>
                <w:sz w:val="18"/>
                <w:szCs w:val="18"/>
                <w:lang w:val="en-GB"/>
              </w:rPr>
            </w:pPr>
            <w:r w:rsidRPr="00E44699">
              <w:rPr>
                <w:b/>
                <w:sz w:val="18"/>
                <w:szCs w:val="18"/>
                <w:lang w:val="en-GB"/>
              </w:rPr>
              <w:t>3.10</w:t>
            </w:r>
          </w:p>
        </w:tc>
        <w:tc>
          <w:tcPr>
            <w:tcW w:w="3415" w:type="pct"/>
            <w:tcBorders>
              <w:top w:val="single" w:sz="4" w:space="0" w:color="auto"/>
              <w:bottom w:val="nil"/>
            </w:tcBorders>
          </w:tcPr>
          <w:p w:rsidR="00696F80" w:rsidRPr="00E44699" w:rsidRDefault="00A32AAA" w:rsidP="00A32AAA">
            <w:pPr>
              <w:tabs>
                <w:tab w:val="left" w:pos="7938"/>
              </w:tabs>
              <w:spacing w:before="20" w:after="20"/>
              <w:rPr>
                <w:b/>
                <w:sz w:val="18"/>
                <w:szCs w:val="18"/>
                <w:lang w:val="en-GB"/>
              </w:rPr>
            </w:pPr>
            <w:r>
              <w:rPr>
                <w:b/>
                <w:sz w:val="18"/>
                <w:szCs w:val="18"/>
                <w:lang w:val="en-GB"/>
              </w:rPr>
              <w:t>Provision of Spare Parts and Replacement Devices</w:t>
            </w:r>
          </w:p>
        </w:tc>
        <w:tc>
          <w:tcPr>
            <w:tcW w:w="689" w:type="pct"/>
            <w:tcBorders>
              <w:top w:val="single" w:sz="4" w:space="0" w:color="auto"/>
              <w:bottom w:val="nil"/>
            </w:tcBorders>
          </w:tcPr>
          <w:p w:rsidR="00A32AAA" w:rsidRPr="00E44699" w:rsidRDefault="00A32AAA" w:rsidP="00A32AAA">
            <w:pPr>
              <w:tabs>
                <w:tab w:val="left" w:pos="7938"/>
              </w:tabs>
              <w:spacing w:before="20" w:after="20"/>
              <w:jc w:val="center"/>
              <w:rPr>
                <w:b/>
                <w:sz w:val="18"/>
                <w:szCs w:val="18"/>
                <w:lang w:val="en-GB"/>
              </w:rPr>
            </w:pPr>
          </w:p>
        </w:tc>
        <w:tc>
          <w:tcPr>
            <w:tcW w:w="320" w:type="pct"/>
            <w:tcBorders>
              <w:top w:val="single" w:sz="4" w:space="0" w:color="auto"/>
              <w:bottom w:val="nil"/>
            </w:tcBorders>
          </w:tcPr>
          <w:p w:rsidR="00A32AAA" w:rsidRPr="00E44699" w:rsidRDefault="00A32AAA" w:rsidP="00A32AAA">
            <w:pPr>
              <w:tabs>
                <w:tab w:val="left" w:pos="7938"/>
              </w:tabs>
              <w:spacing w:before="20" w:after="20"/>
              <w:jc w:val="center"/>
              <w:rPr>
                <w:b/>
                <w:sz w:val="18"/>
                <w:szCs w:val="18"/>
                <w:lang w:val="en-GB"/>
              </w:rPr>
            </w:pPr>
          </w:p>
        </w:tc>
      </w:tr>
      <w:tr w:rsidR="00696F80" w:rsidRPr="00E44699" w:rsidTr="00696F80">
        <w:tc>
          <w:tcPr>
            <w:tcW w:w="576" w:type="pct"/>
            <w:tcBorders>
              <w:top w:val="nil"/>
              <w:bottom w:val="single" w:sz="4" w:space="0" w:color="auto"/>
            </w:tcBorders>
          </w:tcPr>
          <w:p w:rsidR="00696F80" w:rsidRPr="00E44699" w:rsidRDefault="00696F80" w:rsidP="00696F80">
            <w:pPr>
              <w:tabs>
                <w:tab w:val="left" w:pos="7938"/>
              </w:tabs>
              <w:spacing w:before="20" w:after="20"/>
              <w:rPr>
                <w:b/>
                <w:sz w:val="18"/>
                <w:szCs w:val="18"/>
                <w:lang w:val="en-GB"/>
              </w:rPr>
            </w:pPr>
          </w:p>
        </w:tc>
        <w:tc>
          <w:tcPr>
            <w:tcW w:w="3415" w:type="pct"/>
            <w:tcBorders>
              <w:top w:val="nil"/>
              <w:bottom w:val="single" w:sz="4" w:space="0" w:color="auto"/>
            </w:tcBorders>
          </w:tcPr>
          <w:p w:rsidR="00696F80" w:rsidRPr="00E44699" w:rsidRDefault="00696F80" w:rsidP="00696F80">
            <w:pPr>
              <w:tabs>
                <w:tab w:val="left" w:pos="7938"/>
              </w:tabs>
              <w:spacing w:before="20" w:after="20"/>
              <w:rPr>
                <w:sz w:val="18"/>
                <w:szCs w:val="18"/>
                <w:lang w:val="en-GB"/>
              </w:rPr>
            </w:pPr>
            <w:r w:rsidRPr="00E44699">
              <w:rPr>
                <w:sz w:val="18"/>
                <w:szCs w:val="18"/>
                <w:lang w:val="en-GB"/>
              </w:rPr>
              <w:t>The applicant declares compliance with all requirements set out in para. 3.1</w:t>
            </w:r>
            <w:r>
              <w:rPr>
                <w:sz w:val="18"/>
                <w:szCs w:val="18"/>
                <w:lang w:val="en-GB"/>
              </w:rPr>
              <w:t>0</w:t>
            </w:r>
            <w:r w:rsidRPr="00E44699">
              <w:rPr>
                <w:sz w:val="18"/>
                <w:szCs w:val="18"/>
                <w:lang w:val="en-GB"/>
              </w:rPr>
              <w:t xml:space="preserve"> of the Basic Criteria.</w:t>
            </w:r>
          </w:p>
        </w:tc>
        <w:tc>
          <w:tcPr>
            <w:tcW w:w="689" w:type="pct"/>
            <w:tcBorders>
              <w:top w:val="nil"/>
              <w:bottom w:val="single" w:sz="4" w:space="0" w:color="auto"/>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single" w:sz="4" w:space="0" w:color="auto"/>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696F80">
        <w:tc>
          <w:tcPr>
            <w:tcW w:w="576" w:type="pct"/>
            <w:tcBorders>
              <w:top w:val="single" w:sz="4" w:space="0" w:color="auto"/>
              <w:bottom w:val="nil"/>
            </w:tcBorders>
          </w:tcPr>
          <w:p w:rsidR="00696F80" w:rsidRPr="00E44699" w:rsidRDefault="00696F80" w:rsidP="00696F80">
            <w:pPr>
              <w:tabs>
                <w:tab w:val="left" w:pos="7938"/>
              </w:tabs>
              <w:spacing w:before="20" w:after="20"/>
              <w:rPr>
                <w:b/>
                <w:sz w:val="18"/>
                <w:szCs w:val="18"/>
                <w:lang w:val="en-GB"/>
              </w:rPr>
            </w:pPr>
            <w:r w:rsidRPr="00E44699">
              <w:rPr>
                <w:b/>
                <w:sz w:val="18"/>
                <w:szCs w:val="18"/>
                <w:lang w:val="en-GB"/>
              </w:rPr>
              <w:t>3.11</w:t>
            </w:r>
          </w:p>
        </w:tc>
        <w:tc>
          <w:tcPr>
            <w:tcW w:w="3415" w:type="pct"/>
            <w:tcBorders>
              <w:top w:val="single" w:sz="4" w:space="0" w:color="auto"/>
              <w:bottom w:val="nil"/>
            </w:tcBorders>
          </w:tcPr>
          <w:p w:rsidR="00696F80" w:rsidRPr="00E44699" w:rsidRDefault="00696F80" w:rsidP="00696F80">
            <w:pPr>
              <w:tabs>
                <w:tab w:val="left" w:pos="7938"/>
              </w:tabs>
              <w:spacing w:before="20" w:after="20"/>
              <w:rPr>
                <w:sz w:val="18"/>
                <w:szCs w:val="18"/>
                <w:lang w:val="en-GB"/>
              </w:rPr>
            </w:pPr>
            <w:r>
              <w:rPr>
                <w:b/>
                <w:sz w:val="18"/>
                <w:szCs w:val="18"/>
                <w:lang w:val="en-GB"/>
              </w:rPr>
              <w:t>Packaging</w:t>
            </w:r>
          </w:p>
        </w:tc>
        <w:tc>
          <w:tcPr>
            <w:tcW w:w="689" w:type="pct"/>
            <w:tcBorders>
              <w:top w:val="single" w:sz="4" w:space="0" w:color="auto"/>
              <w:bottom w:val="nil"/>
            </w:tcBorders>
          </w:tcPr>
          <w:p w:rsidR="00696F80" w:rsidRPr="00E44699" w:rsidRDefault="00696F80" w:rsidP="00696F80">
            <w:pPr>
              <w:tabs>
                <w:tab w:val="left" w:pos="7938"/>
              </w:tabs>
              <w:spacing w:before="20" w:after="20"/>
              <w:jc w:val="center"/>
              <w:rPr>
                <w:sz w:val="18"/>
                <w:szCs w:val="18"/>
                <w:lang w:val="en-GB"/>
              </w:rPr>
            </w:pPr>
          </w:p>
        </w:tc>
        <w:tc>
          <w:tcPr>
            <w:tcW w:w="320" w:type="pct"/>
            <w:tcBorders>
              <w:top w:val="single" w:sz="4" w:space="0" w:color="auto"/>
              <w:bottom w:val="nil"/>
            </w:tcBorders>
          </w:tcPr>
          <w:p w:rsidR="00696F80" w:rsidRPr="00E44699" w:rsidRDefault="00696F80" w:rsidP="00696F80">
            <w:pPr>
              <w:tabs>
                <w:tab w:val="left" w:pos="7938"/>
              </w:tabs>
              <w:spacing w:before="20" w:after="20"/>
              <w:jc w:val="center"/>
              <w:rPr>
                <w:sz w:val="18"/>
                <w:szCs w:val="18"/>
                <w:lang w:val="en-GB"/>
              </w:rPr>
            </w:pPr>
          </w:p>
        </w:tc>
      </w:tr>
      <w:tr w:rsidR="00696F80" w:rsidRPr="00E44699" w:rsidTr="00696F80">
        <w:tc>
          <w:tcPr>
            <w:tcW w:w="576" w:type="pct"/>
            <w:tcBorders>
              <w:top w:val="nil"/>
              <w:bottom w:val="nil"/>
            </w:tcBorders>
          </w:tcPr>
          <w:p w:rsidR="00696F80" w:rsidRPr="00E44699" w:rsidRDefault="00696F80" w:rsidP="00696F80">
            <w:pPr>
              <w:tabs>
                <w:tab w:val="left" w:pos="7938"/>
              </w:tabs>
              <w:spacing w:before="20" w:after="20"/>
              <w:rPr>
                <w:b/>
                <w:sz w:val="18"/>
                <w:szCs w:val="18"/>
                <w:lang w:val="en-GB"/>
              </w:rPr>
            </w:pPr>
          </w:p>
        </w:tc>
        <w:tc>
          <w:tcPr>
            <w:tcW w:w="3415" w:type="pct"/>
            <w:tcBorders>
              <w:top w:val="nil"/>
              <w:bottom w:val="nil"/>
            </w:tcBorders>
          </w:tcPr>
          <w:p w:rsidR="00696F80" w:rsidRPr="00E44699" w:rsidRDefault="00696F80" w:rsidP="00696F80">
            <w:pPr>
              <w:tabs>
                <w:tab w:val="left" w:pos="7938"/>
              </w:tabs>
              <w:spacing w:before="20" w:after="20"/>
              <w:rPr>
                <w:sz w:val="18"/>
                <w:szCs w:val="18"/>
                <w:lang w:val="en-GB"/>
              </w:rPr>
            </w:pPr>
            <w:r w:rsidRPr="00E44699">
              <w:rPr>
                <w:sz w:val="18"/>
                <w:szCs w:val="18"/>
                <w:lang w:val="en-GB"/>
              </w:rPr>
              <w:t>The applicant declares compliance with all requirements set out in para. 3.1</w:t>
            </w:r>
            <w:r>
              <w:rPr>
                <w:sz w:val="18"/>
                <w:szCs w:val="18"/>
                <w:lang w:val="en-GB"/>
              </w:rPr>
              <w:t>1</w:t>
            </w:r>
            <w:r w:rsidRPr="00E44699">
              <w:rPr>
                <w:sz w:val="18"/>
                <w:szCs w:val="18"/>
                <w:lang w:val="en-GB"/>
              </w:rPr>
              <w:t xml:space="preserve"> of the Basic Criteria.</w:t>
            </w: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single" w:sz="4" w:space="0" w:color="auto"/>
            </w:tcBorders>
          </w:tcPr>
          <w:p w:rsidR="00696F80" w:rsidRPr="00E44699" w:rsidRDefault="00696F80" w:rsidP="00696F80">
            <w:pPr>
              <w:tabs>
                <w:tab w:val="left" w:pos="7938"/>
              </w:tabs>
              <w:spacing w:before="20" w:after="20"/>
              <w:rPr>
                <w:b/>
                <w:sz w:val="18"/>
                <w:szCs w:val="18"/>
                <w:lang w:val="en-GB"/>
              </w:rPr>
            </w:pPr>
          </w:p>
        </w:tc>
        <w:tc>
          <w:tcPr>
            <w:tcW w:w="3415" w:type="pct"/>
            <w:tcBorders>
              <w:top w:val="nil"/>
              <w:bottom w:val="single" w:sz="4" w:space="0" w:color="auto"/>
            </w:tcBorders>
          </w:tcPr>
          <w:p w:rsidR="00696F80" w:rsidRDefault="00696F80" w:rsidP="00696F80">
            <w:pPr>
              <w:tabs>
                <w:tab w:val="clear" w:pos="284"/>
                <w:tab w:val="clear" w:pos="851"/>
                <w:tab w:val="clear" w:pos="3119"/>
                <w:tab w:val="clear" w:pos="3686"/>
                <w:tab w:val="clear" w:pos="6804"/>
                <w:tab w:val="clear" w:pos="7371"/>
                <w:tab w:val="left" w:pos="1905"/>
              </w:tabs>
              <w:spacing w:before="20" w:after="20"/>
              <w:rPr>
                <w:b/>
                <w:sz w:val="18"/>
                <w:szCs w:val="18"/>
                <w:lang w:val="en-GB"/>
              </w:rPr>
            </w:pPr>
            <w:r w:rsidRPr="00696F80">
              <w:rPr>
                <w:sz w:val="18"/>
                <w:szCs w:val="18"/>
                <w:lang w:val="en-GB"/>
              </w:rPr>
              <w:t>The use of paper or cardboard, the origin of the materials and the quality of the packaging is available on the basis of written confirmations from the suppliers and, if necessary, with further evidence</w:t>
            </w:r>
            <w:r w:rsidR="009F0912">
              <w:rPr>
                <w:sz w:val="18"/>
                <w:szCs w:val="18"/>
                <w:lang w:val="en-GB"/>
              </w:rPr>
              <w:t>.</w:t>
            </w:r>
          </w:p>
        </w:tc>
        <w:tc>
          <w:tcPr>
            <w:tcW w:w="689" w:type="pct"/>
            <w:tcBorders>
              <w:top w:val="nil"/>
              <w:bottom w:val="single" w:sz="4" w:space="0" w:color="auto"/>
            </w:tcBorders>
          </w:tcPr>
          <w:p w:rsidR="00696F80"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Annex 10</w:t>
            </w:r>
          </w:p>
        </w:tc>
        <w:tc>
          <w:tcPr>
            <w:tcW w:w="320" w:type="pct"/>
            <w:tcBorders>
              <w:top w:val="nil"/>
              <w:bottom w:val="single" w:sz="4" w:space="0" w:color="auto"/>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bottom w:val="nil"/>
            </w:tcBorders>
          </w:tcPr>
          <w:p w:rsidR="00696F80" w:rsidRPr="00E44699" w:rsidRDefault="00696F80" w:rsidP="00696F80">
            <w:pPr>
              <w:tabs>
                <w:tab w:val="left" w:pos="7938"/>
              </w:tabs>
              <w:spacing w:before="20" w:after="20"/>
              <w:rPr>
                <w:b/>
                <w:sz w:val="18"/>
                <w:szCs w:val="18"/>
                <w:lang w:val="en-GB"/>
              </w:rPr>
            </w:pPr>
            <w:r w:rsidRPr="00E44699">
              <w:rPr>
                <w:b/>
                <w:sz w:val="18"/>
                <w:szCs w:val="18"/>
                <w:lang w:val="en-GB"/>
              </w:rPr>
              <w:t>3.1</w:t>
            </w:r>
            <w:r>
              <w:rPr>
                <w:b/>
                <w:sz w:val="18"/>
                <w:szCs w:val="18"/>
                <w:lang w:val="en-GB"/>
              </w:rPr>
              <w:t>2</w:t>
            </w:r>
          </w:p>
        </w:tc>
        <w:tc>
          <w:tcPr>
            <w:tcW w:w="3415" w:type="pct"/>
            <w:tcBorders>
              <w:bottom w:val="nil"/>
            </w:tcBorders>
          </w:tcPr>
          <w:p w:rsidR="00696F80" w:rsidRPr="00E44699" w:rsidRDefault="00696F80" w:rsidP="00696F80">
            <w:pPr>
              <w:tabs>
                <w:tab w:val="left" w:pos="7938"/>
              </w:tabs>
              <w:spacing w:before="20" w:after="20"/>
              <w:rPr>
                <w:b/>
                <w:color w:val="FF0000"/>
                <w:sz w:val="18"/>
                <w:szCs w:val="18"/>
                <w:lang w:val="en-GB"/>
              </w:rPr>
            </w:pPr>
            <w:r>
              <w:rPr>
                <w:b/>
                <w:sz w:val="18"/>
                <w:szCs w:val="18"/>
                <w:lang w:val="en-GB"/>
              </w:rPr>
              <w:t>Operating Instructions</w:t>
            </w:r>
          </w:p>
        </w:tc>
        <w:tc>
          <w:tcPr>
            <w:tcW w:w="689" w:type="pct"/>
            <w:tcBorders>
              <w:bottom w:val="nil"/>
            </w:tcBorders>
          </w:tcPr>
          <w:p w:rsidR="00696F80" w:rsidRPr="00E44699" w:rsidRDefault="00696F80" w:rsidP="00696F80">
            <w:pPr>
              <w:tabs>
                <w:tab w:val="left" w:pos="7938"/>
              </w:tabs>
              <w:spacing w:before="20" w:after="20"/>
              <w:jc w:val="center"/>
              <w:rPr>
                <w:sz w:val="18"/>
                <w:szCs w:val="18"/>
                <w:lang w:val="en-GB"/>
              </w:rPr>
            </w:pPr>
          </w:p>
        </w:tc>
        <w:tc>
          <w:tcPr>
            <w:tcW w:w="320" w:type="pct"/>
            <w:tcBorders>
              <w:bottom w:val="nil"/>
            </w:tcBorders>
          </w:tcPr>
          <w:p w:rsidR="00696F80" w:rsidRPr="00E44699" w:rsidRDefault="00696F80" w:rsidP="00696F80">
            <w:pPr>
              <w:tabs>
                <w:tab w:val="left" w:pos="7938"/>
              </w:tabs>
              <w:spacing w:before="20" w:after="20"/>
              <w:jc w:val="center"/>
              <w:rPr>
                <w:sz w:val="18"/>
                <w:szCs w:val="18"/>
                <w:lang w:val="en-GB"/>
              </w:rPr>
            </w:pPr>
          </w:p>
        </w:tc>
      </w:tr>
      <w:tr w:rsidR="00696F80" w:rsidRPr="00E44699" w:rsidTr="00E92883">
        <w:tc>
          <w:tcPr>
            <w:tcW w:w="576" w:type="pct"/>
            <w:tcBorders>
              <w:bottom w:val="nil"/>
            </w:tcBorders>
          </w:tcPr>
          <w:p w:rsidR="00696F80" w:rsidRPr="00E44699" w:rsidRDefault="00696F80" w:rsidP="00696F80">
            <w:pPr>
              <w:tabs>
                <w:tab w:val="left" w:pos="7938"/>
              </w:tabs>
              <w:spacing w:before="20" w:after="20"/>
              <w:rPr>
                <w:b/>
                <w:sz w:val="18"/>
                <w:szCs w:val="18"/>
                <w:lang w:val="en-GB"/>
              </w:rPr>
            </w:pPr>
          </w:p>
        </w:tc>
        <w:tc>
          <w:tcPr>
            <w:tcW w:w="3415" w:type="pct"/>
            <w:tcBorders>
              <w:top w:val="nil"/>
              <w:bottom w:val="nil"/>
            </w:tcBorders>
          </w:tcPr>
          <w:p w:rsidR="00696F80" w:rsidRPr="00E44699" w:rsidRDefault="00696F80" w:rsidP="00696F80">
            <w:pPr>
              <w:tabs>
                <w:tab w:val="left" w:pos="7938"/>
              </w:tabs>
              <w:spacing w:before="20" w:after="20"/>
              <w:rPr>
                <w:sz w:val="18"/>
                <w:szCs w:val="18"/>
                <w:lang w:val="en-GB"/>
              </w:rPr>
            </w:pPr>
            <w:r w:rsidRPr="00E44699">
              <w:rPr>
                <w:sz w:val="18"/>
                <w:szCs w:val="18"/>
                <w:lang w:val="en-GB"/>
              </w:rPr>
              <w:t>The applicant declares compliance with all requirements set out in para. 3.1</w:t>
            </w:r>
            <w:r>
              <w:rPr>
                <w:sz w:val="18"/>
                <w:szCs w:val="18"/>
                <w:lang w:val="en-GB"/>
              </w:rPr>
              <w:t>2</w:t>
            </w:r>
            <w:r w:rsidRPr="00E44699">
              <w:rPr>
                <w:sz w:val="18"/>
                <w:szCs w:val="18"/>
                <w:lang w:val="en-GB"/>
              </w:rPr>
              <w:t xml:space="preserve"> of the Basic Criteria.</w:t>
            </w: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4"/>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3"/>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696F80" w:rsidRPr="00E44699" w:rsidRDefault="00696F80" w:rsidP="00696F80">
            <w:pPr>
              <w:spacing w:before="20" w:after="20"/>
              <w:rPr>
                <w:sz w:val="18"/>
                <w:szCs w:val="18"/>
                <w:lang w:val="en-GB"/>
              </w:rPr>
            </w:pPr>
            <w:r>
              <w:rPr>
                <w:sz w:val="18"/>
                <w:szCs w:val="18"/>
                <w:lang w:val="en-GB"/>
              </w:rPr>
              <w:t>The Operating Instructions include the following Information/instructions</w:t>
            </w:r>
            <w:r w:rsidRPr="00E44699">
              <w:rPr>
                <w:sz w:val="18"/>
                <w:szCs w:val="18"/>
                <w:lang w:val="en-GB"/>
              </w:rPr>
              <w:t>:</w:t>
            </w:r>
          </w:p>
        </w:tc>
        <w:tc>
          <w:tcPr>
            <w:tcW w:w="689" w:type="pct"/>
            <w:tcBorders>
              <w:top w:val="nil"/>
              <w:bottom w:val="nil"/>
            </w:tcBorders>
          </w:tcPr>
          <w:p w:rsidR="00696F80" w:rsidRPr="00E44699" w:rsidRDefault="00696F80" w:rsidP="00696F80">
            <w:pPr>
              <w:tabs>
                <w:tab w:val="left" w:pos="7938"/>
              </w:tabs>
              <w:spacing w:before="20" w:after="20"/>
              <w:jc w:val="center"/>
              <w:rPr>
                <w:b/>
                <w:sz w:val="18"/>
                <w:szCs w:val="18"/>
                <w:lang w:val="en-GB"/>
              </w:rPr>
            </w:pP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696F80" w:rsidRDefault="00696F80" w:rsidP="00696F80">
            <w:pPr>
              <w:spacing w:before="20" w:after="20"/>
              <w:ind w:left="102" w:hanging="102"/>
              <w:rPr>
                <w:sz w:val="18"/>
                <w:szCs w:val="18"/>
                <w:lang w:val="en-GB"/>
              </w:rPr>
            </w:pPr>
            <w:r w:rsidRPr="00E44699">
              <w:rPr>
                <w:sz w:val="18"/>
                <w:szCs w:val="18"/>
                <w:lang w:val="en-GB"/>
              </w:rPr>
              <w:t xml:space="preserve">• </w:t>
            </w:r>
            <w:r w:rsidRPr="00696F80">
              <w:rPr>
                <w:sz w:val="18"/>
                <w:szCs w:val="18"/>
                <w:lang w:val="en-GB"/>
              </w:rPr>
              <w:t>Information on an optimal location for installing the base station in order to limit exposure to electromagnetic fields as much as possible. For example, selecting a central installation location in which people are not usually present for a long period of time (hallway, central storeroom, attic).</w:t>
            </w:r>
          </w:p>
          <w:p w:rsidR="00696F80" w:rsidRDefault="00696F80" w:rsidP="00696F80">
            <w:pPr>
              <w:spacing w:before="20" w:after="20"/>
              <w:ind w:left="102" w:hanging="102"/>
              <w:rPr>
                <w:b/>
                <w:sz w:val="18"/>
                <w:szCs w:val="18"/>
                <w:lang w:val="en-GB"/>
              </w:rPr>
            </w:pPr>
            <w:r w:rsidRPr="000E4E88">
              <w:t xml:space="preserve"> </w:t>
            </w:r>
            <w:r>
              <w:t xml:space="preserve">                                                                                     </w:t>
            </w:r>
            <w:r>
              <w:rPr>
                <w:b/>
                <w:sz w:val="18"/>
                <w:szCs w:val="18"/>
                <w:lang w:val="en-GB"/>
              </w:rPr>
              <w:t>p</w:t>
            </w:r>
            <w:r w:rsidRPr="00E44699">
              <w:rPr>
                <w:b/>
                <w:sz w:val="18"/>
                <w:szCs w:val="18"/>
                <w:lang w:val="en-GB"/>
              </w:rPr>
              <w:t xml:space="preserve">age </w:t>
            </w:r>
            <w:r w:rsidRPr="00E44699">
              <w:rPr>
                <w:b/>
                <w:sz w:val="18"/>
                <w:szCs w:val="18"/>
                <w:lang w:val="en-GB"/>
              </w:rPr>
              <w:fldChar w:fldCharType="begin">
                <w:ffData>
                  <w:name w:val="Text69"/>
                  <w:enabled/>
                  <w:calcOnExit w:val="0"/>
                  <w:textInput/>
                </w:ffData>
              </w:fldChar>
            </w:r>
            <w:bookmarkStart w:id="18" w:name="Text69"/>
            <w:r w:rsidRPr="00E44699">
              <w:rPr>
                <w:b/>
                <w:sz w:val="18"/>
                <w:szCs w:val="18"/>
                <w:lang w:val="en-GB"/>
              </w:rPr>
              <w:instrText xml:space="preserve"> FORMTEXT </w:instrText>
            </w:r>
            <w:r w:rsidRPr="00E44699">
              <w:rPr>
                <w:b/>
                <w:sz w:val="18"/>
                <w:szCs w:val="18"/>
                <w:lang w:val="en-GB"/>
              </w:rPr>
            </w:r>
            <w:r w:rsidRPr="00E44699">
              <w:rPr>
                <w:b/>
                <w:sz w:val="18"/>
                <w:szCs w:val="18"/>
                <w:lang w:val="en-GB"/>
              </w:rPr>
              <w:fldChar w:fldCharType="separate"/>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sz w:val="18"/>
                <w:szCs w:val="18"/>
                <w:lang w:val="en-GB"/>
              </w:rPr>
              <w:fldChar w:fldCharType="end"/>
            </w:r>
            <w:bookmarkEnd w:id="18"/>
          </w:p>
          <w:p w:rsidR="00E92883" w:rsidRPr="00E44699" w:rsidRDefault="00E92883" w:rsidP="00696F80">
            <w:pPr>
              <w:spacing w:before="20" w:after="20"/>
              <w:ind w:left="102" w:hanging="102"/>
              <w:rPr>
                <w:b/>
                <w:sz w:val="18"/>
                <w:szCs w:val="18"/>
                <w:lang w:val="en-GB"/>
              </w:rPr>
            </w:pP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9F0912" w:rsidRDefault="00696F80" w:rsidP="00696F80">
            <w:pPr>
              <w:spacing w:before="20" w:after="20"/>
              <w:ind w:left="102" w:hanging="102"/>
              <w:rPr>
                <w:b/>
                <w:sz w:val="18"/>
                <w:szCs w:val="18"/>
                <w:lang w:val="en-GB"/>
              </w:rPr>
            </w:pPr>
            <w:r w:rsidRPr="00E44699">
              <w:rPr>
                <w:sz w:val="18"/>
                <w:szCs w:val="18"/>
                <w:lang w:val="en-GB"/>
              </w:rPr>
              <w:t xml:space="preserve">• </w:t>
            </w:r>
            <w:r>
              <w:rPr>
                <w:sz w:val="18"/>
                <w:szCs w:val="18"/>
                <w:lang w:val="en-GB"/>
              </w:rPr>
              <w:t>E</w:t>
            </w:r>
            <w:r w:rsidRPr="00B553FF">
              <w:rPr>
                <w:sz w:val="18"/>
                <w:szCs w:val="18"/>
                <w:lang w:val="en-GB"/>
              </w:rPr>
              <w:t>xposure can be reduced by limiting the range of the device</w:t>
            </w:r>
            <w:r w:rsidR="009F0912">
              <w:rPr>
                <w:sz w:val="18"/>
                <w:szCs w:val="18"/>
                <w:lang w:val="en-GB"/>
              </w:rPr>
              <w:t>.</w:t>
            </w:r>
            <w:r w:rsidR="00E92883">
              <w:rPr>
                <w:b/>
                <w:sz w:val="18"/>
                <w:szCs w:val="18"/>
                <w:lang w:val="en-GB"/>
              </w:rPr>
              <w:t xml:space="preserve">        </w:t>
            </w:r>
          </w:p>
          <w:p w:rsidR="00696F80" w:rsidRDefault="009F0912" w:rsidP="00696F80">
            <w:pPr>
              <w:spacing w:before="20" w:after="20"/>
              <w:ind w:left="102" w:hanging="102"/>
              <w:rPr>
                <w:sz w:val="18"/>
                <w:szCs w:val="18"/>
                <w:lang w:val="en-GB"/>
              </w:rPr>
            </w:pPr>
            <w:r>
              <w:rPr>
                <w:b/>
                <w:sz w:val="18"/>
                <w:szCs w:val="18"/>
                <w:lang w:val="en-GB"/>
              </w:rPr>
              <w:t xml:space="preserve">                                                                                                         </w:t>
            </w:r>
            <w:r w:rsidR="00E92883">
              <w:rPr>
                <w:b/>
                <w:sz w:val="18"/>
                <w:szCs w:val="18"/>
                <w:lang w:val="en-GB"/>
              </w:rPr>
              <w:t>p</w:t>
            </w:r>
            <w:r w:rsidR="00E92883" w:rsidRPr="00E44699">
              <w:rPr>
                <w:b/>
                <w:sz w:val="18"/>
                <w:szCs w:val="18"/>
                <w:lang w:val="en-GB"/>
              </w:rPr>
              <w:t xml:space="preserve">age </w:t>
            </w:r>
            <w:r w:rsidR="00E92883" w:rsidRPr="00E44699">
              <w:rPr>
                <w:b/>
                <w:sz w:val="18"/>
                <w:szCs w:val="18"/>
                <w:lang w:val="en-GB"/>
              </w:rPr>
              <w:fldChar w:fldCharType="begin">
                <w:ffData>
                  <w:name w:val="Text69"/>
                  <w:enabled/>
                  <w:calcOnExit w:val="0"/>
                  <w:textInput/>
                </w:ffData>
              </w:fldChar>
            </w:r>
            <w:r w:rsidR="00E92883" w:rsidRPr="00E44699">
              <w:rPr>
                <w:b/>
                <w:sz w:val="18"/>
                <w:szCs w:val="18"/>
                <w:lang w:val="en-GB"/>
              </w:rPr>
              <w:instrText xml:space="preserve"> FORMTEXT </w:instrText>
            </w:r>
            <w:r w:rsidR="00E92883" w:rsidRPr="00E44699">
              <w:rPr>
                <w:b/>
                <w:sz w:val="18"/>
                <w:szCs w:val="18"/>
                <w:lang w:val="en-GB"/>
              </w:rPr>
            </w:r>
            <w:r w:rsidR="00E92883" w:rsidRPr="00E44699">
              <w:rPr>
                <w:b/>
                <w:sz w:val="18"/>
                <w:szCs w:val="18"/>
                <w:lang w:val="en-GB"/>
              </w:rPr>
              <w:fldChar w:fldCharType="separate"/>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sz w:val="18"/>
                <w:szCs w:val="18"/>
                <w:lang w:val="en-GB"/>
              </w:rPr>
              <w:fldChar w:fldCharType="end"/>
            </w:r>
          </w:p>
          <w:p w:rsidR="00696F80" w:rsidRPr="00E44699" w:rsidRDefault="00696F80" w:rsidP="00696F80">
            <w:pPr>
              <w:spacing w:before="20" w:after="20"/>
              <w:ind w:left="102" w:hanging="102"/>
              <w:rPr>
                <w:sz w:val="18"/>
                <w:szCs w:val="18"/>
                <w:lang w:val="en-GB"/>
              </w:rPr>
            </w:pPr>
            <w:r>
              <w:rPr>
                <w:sz w:val="18"/>
                <w:szCs w:val="18"/>
                <w:lang w:val="en-GB"/>
              </w:rPr>
              <w:t xml:space="preserve">                                                                                                     </w:t>
            </w:r>
            <w:r w:rsidRPr="00E44699">
              <w:rPr>
                <w:sz w:val="18"/>
                <w:szCs w:val="18"/>
                <w:lang w:val="en-GB"/>
              </w:rPr>
              <w:t xml:space="preserve">    </w:t>
            </w:r>
            <w:r w:rsidRPr="00E44699">
              <w:rPr>
                <w:b/>
                <w:sz w:val="18"/>
                <w:szCs w:val="18"/>
                <w:lang w:val="en-GB"/>
              </w:rPr>
              <w:t xml:space="preserve"> </w:t>
            </w: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E92883" w:rsidRPr="00E92883" w:rsidRDefault="00696F80" w:rsidP="00E92883">
            <w:pPr>
              <w:tabs>
                <w:tab w:val="left" w:pos="7938"/>
              </w:tabs>
              <w:spacing w:before="20" w:after="20"/>
              <w:jc w:val="center"/>
              <w:rPr>
                <w:b/>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696F80" w:rsidRDefault="00696F80" w:rsidP="00696F80">
            <w:pPr>
              <w:spacing w:before="20" w:after="20"/>
              <w:ind w:left="102" w:hanging="102"/>
              <w:rPr>
                <w:sz w:val="18"/>
                <w:szCs w:val="18"/>
                <w:lang w:val="en-GB"/>
              </w:rPr>
            </w:pPr>
            <w:r w:rsidRPr="00E44699">
              <w:rPr>
                <w:sz w:val="18"/>
                <w:szCs w:val="18"/>
                <w:lang w:val="en-GB"/>
              </w:rPr>
              <w:t xml:space="preserve">• </w:t>
            </w:r>
            <w:r w:rsidRPr="0064319F">
              <w:rPr>
                <w:sz w:val="18"/>
                <w:szCs w:val="18"/>
                <w:lang w:val="en-GB"/>
              </w:rPr>
              <w:t>Information</w:t>
            </w:r>
            <w:r w:rsidR="00E92883" w:rsidRPr="000E4E88">
              <w:t xml:space="preserve"> </w:t>
            </w:r>
            <w:r w:rsidR="00E92883" w:rsidRPr="00E92883">
              <w:rPr>
                <w:sz w:val="18"/>
                <w:szCs w:val="18"/>
                <w:lang w:val="en-GB"/>
              </w:rPr>
              <w:t xml:space="preserve">in the event that the requirements for reducing energy consumption and radiation (Paragraph 3.1 to 3.4) are only met in </w:t>
            </w:r>
            <w:r w:rsidR="00E92883">
              <w:rPr>
                <w:sz w:val="18"/>
                <w:szCs w:val="18"/>
                <w:lang w:val="en-GB"/>
              </w:rPr>
              <w:t>c</w:t>
            </w:r>
            <w:r w:rsidR="00E92883" w:rsidRPr="00E92883">
              <w:rPr>
                <w:sz w:val="18"/>
                <w:szCs w:val="18"/>
                <w:lang w:val="en-GB"/>
              </w:rPr>
              <w:t>ombination with a compatible base station or, if present, additional compatible handsets. If the modes stated in the above-mentioned paragraphs are deactivated, corresponding information must be provided on the display</w:t>
            </w:r>
            <w:r w:rsidRPr="00E44699">
              <w:rPr>
                <w:sz w:val="18"/>
                <w:szCs w:val="18"/>
                <w:lang w:val="en-GB"/>
              </w:rPr>
              <w:t>.</w:t>
            </w:r>
            <w:r w:rsidRPr="00E92883">
              <w:rPr>
                <w:sz w:val="18"/>
                <w:szCs w:val="18"/>
                <w:lang w:val="en-GB"/>
              </w:rPr>
              <w:t xml:space="preserve">                                                                              </w:t>
            </w:r>
            <w:r w:rsidR="00E92883">
              <w:rPr>
                <w:sz w:val="18"/>
                <w:szCs w:val="18"/>
                <w:lang w:val="en-GB"/>
              </w:rPr>
              <w:t xml:space="preserve">  </w:t>
            </w:r>
            <w:r w:rsidR="009F0912">
              <w:rPr>
                <w:sz w:val="18"/>
                <w:szCs w:val="18"/>
                <w:lang w:val="en-GB"/>
              </w:rPr>
              <w:t xml:space="preserve"> </w:t>
            </w:r>
            <w:r w:rsidR="00E92883">
              <w:rPr>
                <w:sz w:val="18"/>
                <w:szCs w:val="18"/>
                <w:lang w:val="en-GB"/>
              </w:rPr>
              <w:t xml:space="preserve">   </w:t>
            </w:r>
            <w:r w:rsidRPr="00E92883">
              <w:rPr>
                <w:b/>
                <w:sz w:val="18"/>
                <w:szCs w:val="18"/>
                <w:lang w:val="en-GB"/>
              </w:rPr>
              <w:t>page</w:t>
            </w:r>
            <w:r w:rsidRPr="00E92883">
              <w:rPr>
                <w:sz w:val="18"/>
                <w:szCs w:val="18"/>
                <w:lang w:val="en-GB"/>
              </w:rPr>
              <w:t xml:space="preserve"> </w:t>
            </w:r>
            <w:r w:rsidRPr="00E92883">
              <w:rPr>
                <w:sz w:val="18"/>
                <w:szCs w:val="18"/>
                <w:lang w:val="en-GB"/>
              </w:rPr>
              <w:fldChar w:fldCharType="begin">
                <w:ffData>
                  <w:name w:val="Text69"/>
                  <w:enabled/>
                  <w:calcOnExit w:val="0"/>
                  <w:textInput/>
                </w:ffData>
              </w:fldChar>
            </w:r>
            <w:r w:rsidRPr="00E92883">
              <w:rPr>
                <w:sz w:val="18"/>
                <w:szCs w:val="18"/>
                <w:lang w:val="en-GB"/>
              </w:rPr>
              <w:instrText xml:space="preserve"> FORMTEXT </w:instrText>
            </w:r>
            <w:r w:rsidRPr="00E92883">
              <w:rPr>
                <w:sz w:val="18"/>
                <w:szCs w:val="18"/>
                <w:lang w:val="en-GB"/>
              </w:rPr>
            </w:r>
            <w:r w:rsidRPr="00E92883">
              <w:rPr>
                <w:sz w:val="18"/>
                <w:szCs w:val="18"/>
                <w:lang w:val="en-GB"/>
              </w:rPr>
              <w:fldChar w:fldCharType="separate"/>
            </w:r>
            <w:r w:rsidRPr="00E92883">
              <w:rPr>
                <w:sz w:val="18"/>
                <w:szCs w:val="18"/>
                <w:lang w:val="en-GB"/>
              </w:rPr>
              <w:t> </w:t>
            </w:r>
            <w:r w:rsidRPr="00E92883">
              <w:rPr>
                <w:sz w:val="18"/>
                <w:szCs w:val="18"/>
                <w:lang w:val="en-GB"/>
              </w:rPr>
              <w:t> </w:t>
            </w:r>
            <w:r w:rsidRPr="00E92883">
              <w:rPr>
                <w:sz w:val="18"/>
                <w:szCs w:val="18"/>
                <w:lang w:val="en-GB"/>
              </w:rPr>
              <w:t> </w:t>
            </w:r>
            <w:r w:rsidRPr="00E92883">
              <w:rPr>
                <w:sz w:val="18"/>
                <w:szCs w:val="18"/>
                <w:lang w:val="en-GB"/>
              </w:rPr>
              <w:t> </w:t>
            </w:r>
            <w:r w:rsidRPr="00E92883">
              <w:rPr>
                <w:sz w:val="18"/>
                <w:szCs w:val="18"/>
                <w:lang w:val="en-GB"/>
              </w:rPr>
              <w:t> </w:t>
            </w:r>
            <w:r w:rsidRPr="00E92883">
              <w:rPr>
                <w:sz w:val="18"/>
                <w:szCs w:val="18"/>
                <w:lang w:val="en-GB"/>
              </w:rPr>
              <w:fldChar w:fldCharType="end"/>
            </w:r>
          </w:p>
          <w:p w:rsidR="00E92883" w:rsidRPr="00E44699" w:rsidRDefault="00E92883" w:rsidP="00696F80">
            <w:pPr>
              <w:spacing w:before="20" w:after="20"/>
              <w:ind w:left="102" w:hanging="102"/>
              <w:rPr>
                <w:sz w:val="18"/>
                <w:szCs w:val="18"/>
                <w:lang w:val="en-GB"/>
              </w:rPr>
            </w:pPr>
          </w:p>
        </w:tc>
        <w:tc>
          <w:tcPr>
            <w:tcW w:w="689" w:type="pct"/>
            <w:tcBorders>
              <w:top w:val="nil"/>
              <w:bottom w:val="nil"/>
            </w:tcBorders>
          </w:tcPr>
          <w:p w:rsidR="00E92883" w:rsidRDefault="00E92883" w:rsidP="00696F80">
            <w:pPr>
              <w:tabs>
                <w:tab w:val="left" w:pos="7938"/>
              </w:tabs>
              <w:spacing w:before="20" w:after="20"/>
              <w:jc w:val="center"/>
              <w:rPr>
                <w:sz w:val="18"/>
                <w:szCs w:val="18"/>
                <w:lang w:val="en-GB"/>
              </w:rPr>
            </w:pPr>
          </w:p>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E92883" w:rsidRDefault="00E92883" w:rsidP="00696F80">
            <w:pPr>
              <w:tabs>
                <w:tab w:val="left" w:pos="7938"/>
              </w:tabs>
              <w:spacing w:before="20" w:after="20"/>
              <w:jc w:val="center"/>
              <w:rPr>
                <w:sz w:val="18"/>
                <w:szCs w:val="18"/>
                <w:lang w:val="en-GB"/>
              </w:rPr>
            </w:pPr>
          </w:p>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E92883" w:rsidRDefault="00696F80" w:rsidP="00696F80">
            <w:pPr>
              <w:spacing w:before="20" w:after="20"/>
              <w:ind w:left="102" w:hanging="102"/>
              <w:rPr>
                <w:b/>
                <w:sz w:val="18"/>
                <w:szCs w:val="18"/>
                <w:lang w:val="en-GB"/>
              </w:rPr>
            </w:pPr>
            <w:r w:rsidRPr="00E44699">
              <w:rPr>
                <w:sz w:val="18"/>
                <w:szCs w:val="18"/>
                <w:lang w:val="en-GB"/>
              </w:rPr>
              <w:t xml:space="preserve">• </w:t>
            </w:r>
            <w:r w:rsidRPr="0064319F">
              <w:rPr>
                <w:sz w:val="18"/>
                <w:lang w:val="en-GB"/>
              </w:rPr>
              <w:t xml:space="preserve">Information and advice on energy-saving options, if any, and on </w:t>
            </w:r>
            <w:r>
              <w:rPr>
                <w:sz w:val="18"/>
                <w:lang w:val="en-GB"/>
              </w:rPr>
              <w:t>environmen</w:t>
            </w:r>
            <w:r>
              <w:rPr>
                <w:sz w:val="18"/>
                <w:lang w:val="en-GB"/>
              </w:rPr>
              <w:softHyphen/>
            </w:r>
            <w:r w:rsidRPr="0064319F">
              <w:rPr>
                <w:sz w:val="18"/>
                <w:lang w:val="en-GB"/>
              </w:rPr>
              <w:t>tally responsible consumer behaviour during extended periods of absence in order to minimize the absorption of electric energy</w:t>
            </w:r>
            <w:r w:rsidRPr="00E44699">
              <w:rPr>
                <w:sz w:val="18"/>
                <w:szCs w:val="18"/>
                <w:lang w:val="en-GB"/>
              </w:rPr>
              <w:t xml:space="preserve">.  </w:t>
            </w:r>
            <w:r w:rsidRPr="00E44699">
              <w:rPr>
                <w:b/>
                <w:sz w:val="18"/>
                <w:szCs w:val="18"/>
                <w:lang w:val="en-GB"/>
              </w:rPr>
              <w:t xml:space="preserve"> </w:t>
            </w:r>
            <w:r>
              <w:rPr>
                <w:b/>
                <w:sz w:val="18"/>
                <w:szCs w:val="18"/>
                <w:lang w:val="en-GB"/>
              </w:rPr>
              <w:t xml:space="preserve">                   </w:t>
            </w:r>
            <w:r w:rsidR="00E92883">
              <w:rPr>
                <w:b/>
                <w:sz w:val="18"/>
                <w:szCs w:val="18"/>
                <w:lang w:val="en-GB"/>
              </w:rPr>
              <w:t>p</w:t>
            </w:r>
            <w:r w:rsidR="00E92883" w:rsidRPr="00E44699">
              <w:rPr>
                <w:b/>
                <w:sz w:val="18"/>
                <w:szCs w:val="18"/>
                <w:lang w:val="en-GB"/>
              </w:rPr>
              <w:t xml:space="preserve">age </w:t>
            </w:r>
            <w:r w:rsidR="00E92883" w:rsidRPr="00E44699">
              <w:rPr>
                <w:b/>
                <w:sz w:val="18"/>
                <w:szCs w:val="18"/>
                <w:lang w:val="en-GB"/>
              </w:rPr>
              <w:fldChar w:fldCharType="begin">
                <w:ffData>
                  <w:name w:val="Text69"/>
                  <w:enabled/>
                  <w:calcOnExit w:val="0"/>
                  <w:textInput/>
                </w:ffData>
              </w:fldChar>
            </w:r>
            <w:r w:rsidR="00E92883" w:rsidRPr="00E44699">
              <w:rPr>
                <w:b/>
                <w:sz w:val="18"/>
                <w:szCs w:val="18"/>
                <w:lang w:val="en-GB"/>
              </w:rPr>
              <w:instrText xml:space="preserve"> FORMTEXT </w:instrText>
            </w:r>
            <w:r w:rsidR="00E92883" w:rsidRPr="00E44699">
              <w:rPr>
                <w:b/>
                <w:sz w:val="18"/>
                <w:szCs w:val="18"/>
                <w:lang w:val="en-GB"/>
              </w:rPr>
            </w:r>
            <w:r w:rsidR="00E92883" w:rsidRPr="00E44699">
              <w:rPr>
                <w:b/>
                <w:sz w:val="18"/>
                <w:szCs w:val="18"/>
                <w:lang w:val="en-GB"/>
              </w:rPr>
              <w:fldChar w:fldCharType="separate"/>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sz w:val="18"/>
                <w:szCs w:val="18"/>
                <w:lang w:val="en-GB"/>
              </w:rPr>
              <w:fldChar w:fldCharType="end"/>
            </w:r>
          </w:p>
          <w:p w:rsidR="00696F80" w:rsidRPr="00E44699" w:rsidRDefault="00E92883" w:rsidP="00696F80">
            <w:pPr>
              <w:spacing w:before="20" w:after="20"/>
              <w:ind w:left="102" w:hanging="102"/>
              <w:rPr>
                <w:sz w:val="18"/>
                <w:szCs w:val="18"/>
                <w:lang w:val="en-GB"/>
              </w:rPr>
            </w:pPr>
            <w:r>
              <w:rPr>
                <w:b/>
                <w:sz w:val="18"/>
                <w:szCs w:val="18"/>
                <w:lang w:val="en-GB"/>
              </w:rPr>
              <w:t xml:space="preserve">                                                                                                         </w:t>
            </w: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E92883" w:rsidRDefault="00696F80" w:rsidP="00696F80">
            <w:pPr>
              <w:spacing w:before="20" w:after="20"/>
              <w:ind w:left="102" w:hanging="102"/>
              <w:rPr>
                <w:sz w:val="18"/>
                <w:szCs w:val="18"/>
                <w:lang w:val="en-GB"/>
              </w:rPr>
            </w:pPr>
            <w:r w:rsidRPr="00E44699">
              <w:rPr>
                <w:sz w:val="18"/>
                <w:szCs w:val="18"/>
                <w:lang w:val="en-GB"/>
              </w:rPr>
              <w:t xml:space="preserve">• </w:t>
            </w:r>
            <w:r w:rsidRPr="00F034F8">
              <w:rPr>
                <w:sz w:val="18"/>
                <w:szCs w:val="18"/>
                <w:lang w:val="en-GB"/>
              </w:rPr>
              <w:t>Instructions for proper disposal of the device in accordance with Elektrogesetz (German Electric and Electronic Equipment Act) and of the rechargeable batteries according to para. 3.</w:t>
            </w:r>
            <w:r>
              <w:rPr>
                <w:sz w:val="18"/>
                <w:szCs w:val="18"/>
                <w:lang w:val="en-GB"/>
              </w:rPr>
              <w:t>9</w:t>
            </w:r>
            <w:r w:rsidR="009F0912">
              <w:rPr>
                <w:sz w:val="18"/>
                <w:szCs w:val="18"/>
                <w:lang w:val="en-GB"/>
              </w:rPr>
              <w:t>.</w:t>
            </w:r>
            <w:r w:rsidR="00E92883">
              <w:rPr>
                <w:b/>
                <w:sz w:val="18"/>
                <w:szCs w:val="18"/>
                <w:lang w:val="en-GB"/>
              </w:rPr>
              <w:t xml:space="preserve">                             p</w:t>
            </w:r>
            <w:r w:rsidR="00E92883" w:rsidRPr="00E44699">
              <w:rPr>
                <w:b/>
                <w:sz w:val="18"/>
                <w:szCs w:val="18"/>
                <w:lang w:val="en-GB"/>
              </w:rPr>
              <w:t xml:space="preserve">age </w:t>
            </w:r>
            <w:r w:rsidR="00E92883" w:rsidRPr="00E44699">
              <w:rPr>
                <w:b/>
                <w:sz w:val="18"/>
                <w:szCs w:val="18"/>
                <w:lang w:val="en-GB"/>
              </w:rPr>
              <w:fldChar w:fldCharType="begin">
                <w:ffData>
                  <w:name w:val="Text69"/>
                  <w:enabled/>
                  <w:calcOnExit w:val="0"/>
                  <w:textInput/>
                </w:ffData>
              </w:fldChar>
            </w:r>
            <w:r w:rsidR="00E92883" w:rsidRPr="00E44699">
              <w:rPr>
                <w:b/>
                <w:sz w:val="18"/>
                <w:szCs w:val="18"/>
                <w:lang w:val="en-GB"/>
              </w:rPr>
              <w:instrText xml:space="preserve"> FORMTEXT </w:instrText>
            </w:r>
            <w:r w:rsidR="00E92883" w:rsidRPr="00E44699">
              <w:rPr>
                <w:b/>
                <w:sz w:val="18"/>
                <w:szCs w:val="18"/>
                <w:lang w:val="en-GB"/>
              </w:rPr>
            </w:r>
            <w:r w:rsidR="00E92883" w:rsidRPr="00E44699">
              <w:rPr>
                <w:b/>
                <w:sz w:val="18"/>
                <w:szCs w:val="18"/>
                <w:lang w:val="en-GB"/>
              </w:rPr>
              <w:fldChar w:fldCharType="separate"/>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sz w:val="18"/>
                <w:szCs w:val="18"/>
                <w:lang w:val="en-GB"/>
              </w:rPr>
              <w:fldChar w:fldCharType="end"/>
            </w:r>
            <w:r w:rsidR="00E92883" w:rsidRPr="00E44699">
              <w:rPr>
                <w:sz w:val="18"/>
                <w:szCs w:val="18"/>
                <w:lang w:val="en-GB"/>
              </w:rPr>
              <w:t xml:space="preserve">                            </w:t>
            </w:r>
            <w:r w:rsidR="00E92883">
              <w:rPr>
                <w:sz w:val="18"/>
                <w:szCs w:val="18"/>
                <w:lang w:val="en-GB"/>
              </w:rPr>
              <w:t xml:space="preserve">  </w:t>
            </w:r>
            <w:r w:rsidR="00E92883" w:rsidRPr="00E44699">
              <w:rPr>
                <w:sz w:val="18"/>
                <w:szCs w:val="18"/>
                <w:lang w:val="en-GB"/>
              </w:rPr>
              <w:t xml:space="preserve"> </w:t>
            </w:r>
            <w:r w:rsidRPr="00E44699">
              <w:rPr>
                <w:sz w:val="18"/>
                <w:szCs w:val="18"/>
                <w:lang w:val="en-GB"/>
              </w:rPr>
              <w:t xml:space="preserve">               </w:t>
            </w:r>
            <w:r w:rsidR="00E92883">
              <w:rPr>
                <w:b/>
                <w:sz w:val="18"/>
                <w:szCs w:val="18"/>
                <w:lang w:val="en-GB"/>
              </w:rPr>
              <w:t xml:space="preserve">                                                                                            </w:t>
            </w:r>
          </w:p>
          <w:p w:rsidR="00696F80" w:rsidRPr="00E44699" w:rsidRDefault="00696F80" w:rsidP="00696F80">
            <w:pPr>
              <w:spacing w:before="20" w:after="20"/>
              <w:ind w:left="102" w:hanging="102"/>
              <w:rPr>
                <w:sz w:val="18"/>
                <w:szCs w:val="18"/>
                <w:lang w:val="en-GB"/>
              </w:rPr>
            </w:pP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696F80" w:rsidRPr="00E44699" w:rsidRDefault="00696F80" w:rsidP="00696F80">
            <w:pPr>
              <w:spacing w:before="20" w:after="20"/>
              <w:rPr>
                <w:sz w:val="18"/>
                <w:szCs w:val="18"/>
                <w:lang w:val="en-GB"/>
              </w:rPr>
            </w:pPr>
            <w:r w:rsidRPr="00E44699">
              <w:rPr>
                <w:sz w:val="18"/>
                <w:szCs w:val="18"/>
                <w:lang w:val="en-GB"/>
              </w:rPr>
              <w:t xml:space="preserve">• </w:t>
            </w:r>
            <w:r w:rsidRPr="00F034F8">
              <w:rPr>
                <w:sz w:val="18"/>
                <w:szCs w:val="18"/>
                <w:lang w:val="en-GB"/>
              </w:rPr>
              <w:t>Availability of spare parts according to para. 3.1</w:t>
            </w:r>
            <w:r>
              <w:rPr>
                <w:sz w:val="18"/>
                <w:szCs w:val="18"/>
                <w:lang w:val="en-GB"/>
              </w:rPr>
              <w:t>0</w:t>
            </w:r>
            <w:r w:rsidRPr="00E44699">
              <w:rPr>
                <w:sz w:val="18"/>
                <w:szCs w:val="18"/>
                <w:lang w:val="en-GB"/>
              </w:rPr>
              <w:t>.</w:t>
            </w:r>
            <w:r>
              <w:rPr>
                <w:sz w:val="18"/>
                <w:szCs w:val="18"/>
                <w:lang w:val="en-GB"/>
              </w:rPr>
              <w:t xml:space="preserve">                       </w:t>
            </w:r>
            <w:r>
              <w:rPr>
                <w:b/>
                <w:sz w:val="18"/>
                <w:szCs w:val="18"/>
                <w:lang w:val="en-GB"/>
              </w:rPr>
              <w:t>p</w:t>
            </w:r>
            <w:r w:rsidRPr="00E44699">
              <w:rPr>
                <w:b/>
                <w:sz w:val="18"/>
                <w:szCs w:val="18"/>
                <w:lang w:val="en-GB"/>
              </w:rPr>
              <w:t xml:space="preserve">age </w:t>
            </w:r>
            <w:r w:rsidRPr="00E44699">
              <w:rPr>
                <w:b/>
                <w:sz w:val="18"/>
                <w:szCs w:val="18"/>
                <w:lang w:val="en-GB"/>
              </w:rPr>
              <w:fldChar w:fldCharType="begin">
                <w:ffData>
                  <w:name w:val="Text69"/>
                  <w:enabled/>
                  <w:calcOnExit w:val="0"/>
                  <w:textInput/>
                </w:ffData>
              </w:fldChar>
            </w:r>
            <w:r w:rsidRPr="00E44699">
              <w:rPr>
                <w:b/>
                <w:sz w:val="18"/>
                <w:szCs w:val="18"/>
                <w:lang w:val="en-GB"/>
              </w:rPr>
              <w:instrText xml:space="preserve"> FORMTEXT </w:instrText>
            </w:r>
            <w:r w:rsidRPr="00E44699">
              <w:rPr>
                <w:b/>
                <w:sz w:val="18"/>
                <w:szCs w:val="18"/>
                <w:lang w:val="en-GB"/>
              </w:rPr>
            </w:r>
            <w:r w:rsidRPr="00E44699">
              <w:rPr>
                <w:b/>
                <w:sz w:val="18"/>
                <w:szCs w:val="18"/>
                <w:lang w:val="en-GB"/>
              </w:rPr>
              <w:fldChar w:fldCharType="separate"/>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sz w:val="18"/>
                <w:szCs w:val="18"/>
                <w:lang w:val="en-GB"/>
              </w:rPr>
              <w:fldChar w:fldCharType="end"/>
            </w:r>
            <w:r>
              <w:rPr>
                <w:sz w:val="18"/>
                <w:szCs w:val="18"/>
                <w:lang w:val="en-GB"/>
              </w:rPr>
              <w:t xml:space="preserve">                                                       </w:t>
            </w:r>
            <w:r w:rsidRPr="00E44699">
              <w:rPr>
                <w:sz w:val="18"/>
                <w:szCs w:val="18"/>
                <w:lang w:val="en-GB"/>
              </w:rPr>
              <w:t xml:space="preserve">                     </w:t>
            </w:r>
            <w:r>
              <w:rPr>
                <w:sz w:val="18"/>
                <w:szCs w:val="18"/>
                <w:lang w:val="en-GB"/>
              </w:rPr>
              <w:t xml:space="preserve"> </w:t>
            </w:r>
            <w:r w:rsidRPr="00E44699">
              <w:rPr>
                <w:sz w:val="18"/>
                <w:szCs w:val="18"/>
                <w:lang w:val="en-GB"/>
              </w:rPr>
              <w:t xml:space="preserve">  </w:t>
            </w: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E92883" w:rsidRPr="009F0912" w:rsidRDefault="00696F80" w:rsidP="009F0912">
            <w:pPr>
              <w:tabs>
                <w:tab w:val="left" w:pos="7938"/>
              </w:tabs>
              <w:spacing w:before="20" w:after="20"/>
              <w:jc w:val="center"/>
              <w:rPr>
                <w:b/>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nil"/>
            </w:tcBorders>
          </w:tcPr>
          <w:p w:rsidR="00696F80" w:rsidRPr="00E44699" w:rsidRDefault="00696F80" w:rsidP="00696F80">
            <w:pPr>
              <w:tabs>
                <w:tab w:val="left" w:pos="7938"/>
              </w:tabs>
              <w:spacing w:before="20" w:after="20"/>
              <w:rPr>
                <w:sz w:val="18"/>
                <w:szCs w:val="18"/>
                <w:lang w:val="en-GB"/>
              </w:rPr>
            </w:pPr>
          </w:p>
        </w:tc>
        <w:tc>
          <w:tcPr>
            <w:tcW w:w="3415" w:type="pct"/>
            <w:tcBorders>
              <w:top w:val="nil"/>
              <w:bottom w:val="nil"/>
            </w:tcBorders>
          </w:tcPr>
          <w:p w:rsidR="00696F80" w:rsidRDefault="00696F80" w:rsidP="00696F80">
            <w:pPr>
              <w:spacing w:before="20" w:after="20"/>
              <w:ind w:left="102" w:hanging="102"/>
              <w:rPr>
                <w:b/>
                <w:sz w:val="18"/>
                <w:szCs w:val="18"/>
                <w:lang w:val="en-GB"/>
              </w:rPr>
            </w:pPr>
            <w:r w:rsidRPr="00E44699">
              <w:rPr>
                <w:sz w:val="18"/>
                <w:szCs w:val="18"/>
                <w:lang w:val="en-GB"/>
              </w:rPr>
              <w:t xml:space="preserve">• </w:t>
            </w:r>
            <w:r>
              <w:rPr>
                <w:sz w:val="18"/>
                <w:szCs w:val="18"/>
                <w:lang w:val="en-GB"/>
              </w:rPr>
              <w:t>I</w:t>
            </w:r>
            <w:r w:rsidRPr="006E17BB">
              <w:rPr>
                <w:sz w:val="18"/>
                <w:szCs w:val="18"/>
                <w:lang w:val="en-GB"/>
              </w:rPr>
              <w:t>nformation on the fact that the factory setting of device has the radio signals of the base station switched off in standby mode and that this mode can be restored at any time by reset to factory setting</w:t>
            </w:r>
            <w:r w:rsidRPr="00E44699">
              <w:rPr>
                <w:sz w:val="18"/>
                <w:szCs w:val="18"/>
                <w:lang w:val="en-GB"/>
              </w:rPr>
              <w:t>.</w:t>
            </w:r>
            <w:r w:rsidRPr="00E44699">
              <w:rPr>
                <w:b/>
                <w:sz w:val="18"/>
                <w:szCs w:val="18"/>
                <w:lang w:val="en-GB"/>
              </w:rPr>
              <w:t xml:space="preserve">                   </w:t>
            </w:r>
            <w:r>
              <w:rPr>
                <w:b/>
                <w:sz w:val="18"/>
                <w:szCs w:val="18"/>
                <w:lang w:val="en-GB"/>
              </w:rPr>
              <w:t xml:space="preserve"> </w:t>
            </w:r>
            <w:r w:rsidRPr="00E44699">
              <w:rPr>
                <w:b/>
                <w:sz w:val="18"/>
                <w:szCs w:val="18"/>
                <w:lang w:val="en-GB"/>
              </w:rPr>
              <w:t xml:space="preserve">    </w:t>
            </w:r>
            <w:r>
              <w:rPr>
                <w:b/>
                <w:sz w:val="18"/>
                <w:szCs w:val="18"/>
                <w:lang w:val="en-GB"/>
              </w:rPr>
              <w:t xml:space="preserve"> </w:t>
            </w:r>
            <w:r w:rsidRPr="00E44699">
              <w:rPr>
                <w:b/>
                <w:sz w:val="18"/>
                <w:szCs w:val="18"/>
                <w:lang w:val="en-GB"/>
              </w:rPr>
              <w:t xml:space="preserve"> </w:t>
            </w:r>
            <w:r>
              <w:rPr>
                <w:b/>
                <w:sz w:val="18"/>
                <w:szCs w:val="18"/>
                <w:lang w:val="en-GB"/>
              </w:rPr>
              <w:t xml:space="preserve"> </w:t>
            </w:r>
            <w:r w:rsidRPr="00E44699">
              <w:rPr>
                <w:b/>
                <w:sz w:val="18"/>
                <w:szCs w:val="18"/>
                <w:lang w:val="en-GB"/>
              </w:rPr>
              <w:t xml:space="preserve">  </w:t>
            </w:r>
            <w:r>
              <w:rPr>
                <w:b/>
                <w:sz w:val="18"/>
                <w:szCs w:val="18"/>
                <w:lang w:val="en-GB"/>
              </w:rPr>
              <w:t>p</w:t>
            </w:r>
            <w:r w:rsidRPr="00E44699">
              <w:rPr>
                <w:b/>
                <w:sz w:val="18"/>
                <w:szCs w:val="18"/>
                <w:lang w:val="en-GB"/>
              </w:rPr>
              <w:t xml:space="preserve">age </w:t>
            </w:r>
            <w:r w:rsidRPr="00E44699">
              <w:rPr>
                <w:b/>
                <w:sz w:val="18"/>
                <w:szCs w:val="18"/>
                <w:lang w:val="en-GB"/>
              </w:rPr>
              <w:fldChar w:fldCharType="begin">
                <w:ffData>
                  <w:name w:val="Text69"/>
                  <w:enabled/>
                  <w:calcOnExit w:val="0"/>
                  <w:textInput/>
                </w:ffData>
              </w:fldChar>
            </w:r>
            <w:r w:rsidRPr="00E44699">
              <w:rPr>
                <w:b/>
                <w:sz w:val="18"/>
                <w:szCs w:val="18"/>
                <w:lang w:val="en-GB"/>
              </w:rPr>
              <w:instrText xml:space="preserve"> FORMTEXT </w:instrText>
            </w:r>
            <w:r w:rsidRPr="00E44699">
              <w:rPr>
                <w:b/>
                <w:sz w:val="18"/>
                <w:szCs w:val="18"/>
                <w:lang w:val="en-GB"/>
              </w:rPr>
            </w:r>
            <w:r w:rsidRPr="00E44699">
              <w:rPr>
                <w:b/>
                <w:sz w:val="18"/>
                <w:szCs w:val="18"/>
                <w:lang w:val="en-GB"/>
              </w:rPr>
              <w:fldChar w:fldCharType="separate"/>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noProof/>
                <w:sz w:val="18"/>
                <w:szCs w:val="18"/>
                <w:lang w:val="en-GB"/>
              </w:rPr>
              <w:t> </w:t>
            </w:r>
            <w:r w:rsidRPr="00E44699">
              <w:rPr>
                <w:b/>
                <w:sz w:val="18"/>
                <w:szCs w:val="18"/>
                <w:lang w:val="en-GB"/>
              </w:rPr>
              <w:fldChar w:fldCharType="end"/>
            </w:r>
          </w:p>
          <w:p w:rsidR="009F0912" w:rsidRPr="00E44699" w:rsidRDefault="009F0912" w:rsidP="00696F80">
            <w:pPr>
              <w:spacing w:before="20" w:after="20"/>
              <w:ind w:left="102" w:hanging="102"/>
              <w:rPr>
                <w:sz w:val="18"/>
                <w:szCs w:val="18"/>
                <w:lang w:val="en-GB"/>
              </w:rPr>
            </w:pPr>
          </w:p>
        </w:tc>
        <w:tc>
          <w:tcPr>
            <w:tcW w:w="689"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nil"/>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r w:rsidR="00696F80" w:rsidRPr="00E44699" w:rsidTr="00E92883">
        <w:tc>
          <w:tcPr>
            <w:tcW w:w="576" w:type="pct"/>
            <w:tcBorders>
              <w:top w:val="nil"/>
              <w:bottom w:val="single" w:sz="4" w:space="0" w:color="auto"/>
            </w:tcBorders>
          </w:tcPr>
          <w:p w:rsidR="00696F80" w:rsidRPr="00E44699" w:rsidRDefault="00696F80" w:rsidP="00696F80">
            <w:pPr>
              <w:tabs>
                <w:tab w:val="left" w:pos="7938"/>
              </w:tabs>
              <w:spacing w:before="20" w:after="20"/>
              <w:rPr>
                <w:sz w:val="18"/>
                <w:szCs w:val="18"/>
                <w:lang w:val="en-GB"/>
              </w:rPr>
            </w:pPr>
            <w:r w:rsidRPr="00E44699">
              <w:rPr>
                <w:sz w:val="18"/>
                <w:szCs w:val="18"/>
                <w:lang w:val="en-GB"/>
              </w:rPr>
              <w:t>CAT-iq</w:t>
            </w:r>
          </w:p>
        </w:tc>
        <w:tc>
          <w:tcPr>
            <w:tcW w:w="3415" w:type="pct"/>
            <w:tcBorders>
              <w:top w:val="nil"/>
              <w:bottom w:val="single" w:sz="4" w:space="0" w:color="auto"/>
            </w:tcBorders>
          </w:tcPr>
          <w:p w:rsidR="00696F80" w:rsidRPr="00E44699" w:rsidRDefault="00696F80" w:rsidP="00E92883">
            <w:pPr>
              <w:spacing w:before="20" w:after="20"/>
              <w:rPr>
                <w:sz w:val="18"/>
                <w:szCs w:val="18"/>
                <w:lang w:val="en-GB"/>
              </w:rPr>
            </w:pPr>
            <w:r w:rsidRPr="00E44699">
              <w:rPr>
                <w:sz w:val="18"/>
                <w:szCs w:val="18"/>
                <w:lang w:val="en-GB"/>
              </w:rPr>
              <w:t>•</w:t>
            </w:r>
            <w:r>
              <w:rPr>
                <w:sz w:val="18"/>
                <w:szCs w:val="18"/>
                <w:lang w:val="en-GB"/>
              </w:rPr>
              <w:t xml:space="preserve"> </w:t>
            </w:r>
            <w:r w:rsidRPr="00696F80">
              <w:rPr>
                <w:sz w:val="18"/>
                <w:szCs w:val="18"/>
                <w:lang w:val="en-GB"/>
              </w:rPr>
              <w:t>Detailed information on the fact that the factory settings for the device have the radio signals for the base station switched off in standby mode and that this mode can be restored at any time by resetting the device to the factory settings.</w:t>
            </w:r>
            <w:r w:rsidR="00E92883">
              <w:rPr>
                <w:b/>
                <w:sz w:val="18"/>
                <w:szCs w:val="18"/>
                <w:lang w:val="en-GB"/>
              </w:rPr>
              <w:t xml:space="preserve">                                                                                           p</w:t>
            </w:r>
            <w:r w:rsidR="00E92883" w:rsidRPr="00E44699">
              <w:rPr>
                <w:b/>
                <w:sz w:val="18"/>
                <w:szCs w:val="18"/>
                <w:lang w:val="en-GB"/>
              </w:rPr>
              <w:t xml:space="preserve">age </w:t>
            </w:r>
            <w:r w:rsidR="00E92883" w:rsidRPr="00E44699">
              <w:rPr>
                <w:b/>
                <w:sz w:val="18"/>
                <w:szCs w:val="18"/>
                <w:lang w:val="en-GB"/>
              </w:rPr>
              <w:fldChar w:fldCharType="begin">
                <w:ffData>
                  <w:name w:val="Text69"/>
                  <w:enabled/>
                  <w:calcOnExit w:val="0"/>
                  <w:textInput/>
                </w:ffData>
              </w:fldChar>
            </w:r>
            <w:r w:rsidR="00E92883" w:rsidRPr="00E44699">
              <w:rPr>
                <w:b/>
                <w:sz w:val="18"/>
                <w:szCs w:val="18"/>
                <w:lang w:val="en-GB"/>
              </w:rPr>
              <w:instrText xml:space="preserve"> FORMTEXT </w:instrText>
            </w:r>
            <w:r w:rsidR="00E92883" w:rsidRPr="00E44699">
              <w:rPr>
                <w:b/>
                <w:sz w:val="18"/>
                <w:szCs w:val="18"/>
                <w:lang w:val="en-GB"/>
              </w:rPr>
            </w:r>
            <w:r w:rsidR="00E92883" w:rsidRPr="00E44699">
              <w:rPr>
                <w:b/>
                <w:sz w:val="18"/>
                <w:szCs w:val="18"/>
                <w:lang w:val="en-GB"/>
              </w:rPr>
              <w:fldChar w:fldCharType="separate"/>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noProof/>
                <w:sz w:val="18"/>
                <w:szCs w:val="18"/>
                <w:lang w:val="en-GB"/>
              </w:rPr>
              <w:t> </w:t>
            </w:r>
            <w:r w:rsidR="00E92883" w:rsidRPr="00E44699">
              <w:rPr>
                <w:b/>
                <w:sz w:val="18"/>
                <w:szCs w:val="18"/>
                <w:lang w:val="en-GB"/>
              </w:rPr>
              <w:fldChar w:fldCharType="end"/>
            </w:r>
          </w:p>
        </w:tc>
        <w:tc>
          <w:tcPr>
            <w:tcW w:w="689" w:type="pct"/>
            <w:tcBorders>
              <w:top w:val="nil"/>
              <w:bottom w:val="single" w:sz="4" w:space="0" w:color="auto"/>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1"/>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p w:rsidR="00696F80" w:rsidRPr="00E44699" w:rsidRDefault="00696F80" w:rsidP="00696F80">
            <w:pPr>
              <w:tabs>
                <w:tab w:val="left" w:pos="7938"/>
              </w:tabs>
              <w:spacing w:before="20" w:after="20"/>
              <w:jc w:val="center"/>
              <w:rPr>
                <w:sz w:val="18"/>
                <w:szCs w:val="18"/>
                <w:lang w:val="en-GB"/>
              </w:rPr>
            </w:pPr>
            <w:r w:rsidRPr="00E44699">
              <w:rPr>
                <w:b/>
                <w:sz w:val="18"/>
                <w:szCs w:val="18"/>
                <w:lang w:val="en-GB"/>
              </w:rPr>
              <w:t xml:space="preserve">Annex </w:t>
            </w:r>
            <w:r w:rsidR="00E92883">
              <w:rPr>
                <w:b/>
                <w:sz w:val="18"/>
                <w:szCs w:val="18"/>
                <w:lang w:val="en-GB"/>
              </w:rPr>
              <w:t>11</w:t>
            </w:r>
          </w:p>
        </w:tc>
        <w:tc>
          <w:tcPr>
            <w:tcW w:w="320" w:type="pct"/>
            <w:tcBorders>
              <w:top w:val="nil"/>
              <w:bottom w:val="single" w:sz="4" w:space="0" w:color="auto"/>
            </w:tcBorders>
          </w:tcPr>
          <w:p w:rsidR="00696F80" w:rsidRPr="00E44699" w:rsidRDefault="00696F80" w:rsidP="00696F80">
            <w:pPr>
              <w:tabs>
                <w:tab w:val="left" w:pos="7938"/>
              </w:tabs>
              <w:spacing w:before="20" w:after="20"/>
              <w:jc w:val="center"/>
              <w:rPr>
                <w:sz w:val="18"/>
                <w:szCs w:val="18"/>
                <w:lang w:val="en-GB"/>
              </w:rPr>
            </w:pPr>
            <w:r w:rsidRPr="00E44699">
              <w:rPr>
                <w:sz w:val="18"/>
                <w:szCs w:val="18"/>
                <w:lang w:val="en-GB"/>
              </w:rPr>
              <w:fldChar w:fldCharType="begin">
                <w:ffData>
                  <w:name w:val="Kontrollkästchen2"/>
                  <w:enabled/>
                  <w:calcOnExit w:val="0"/>
                  <w:checkBox>
                    <w:sizeAuto/>
                    <w:default w:val="0"/>
                  </w:checkBox>
                </w:ffData>
              </w:fldChar>
            </w:r>
            <w:r w:rsidRPr="00E44699">
              <w:rPr>
                <w:sz w:val="18"/>
                <w:szCs w:val="18"/>
                <w:lang w:val="en-GB"/>
              </w:rPr>
              <w:instrText xml:space="preserve"> FORMCHECKBOX </w:instrText>
            </w:r>
            <w:r w:rsidR="00FE2930">
              <w:rPr>
                <w:sz w:val="18"/>
                <w:szCs w:val="18"/>
                <w:lang w:val="en-GB"/>
              </w:rPr>
            </w:r>
            <w:r w:rsidR="00FE2930">
              <w:rPr>
                <w:sz w:val="18"/>
                <w:szCs w:val="18"/>
                <w:lang w:val="en-GB"/>
              </w:rPr>
              <w:fldChar w:fldCharType="separate"/>
            </w:r>
            <w:r w:rsidRPr="00E44699">
              <w:rPr>
                <w:sz w:val="18"/>
                <w:szCs w:val="18"/>
                <w:lang w:val="en-GB"/>
              </w:rPr>
              <w:fldChar w:fldCharType="end"/>
            </w:r>
          </w:p>
        </w:tc>
      </w:tr>
    </w:tbl>
    <w:p w:rsidR="00CD51B1" w:rsidRPr="00E44699" w:rsidRDefault="00CD51B1" w:rsidP="00CD51B1">
      <w:pPr>
        <w:rPr>
          <w:lang w:val="en-GB"/>
        </w:rPr>
      </w:pPr>
    </w:p>
    <w:p w:rsidR="00CD51B1" w:rsidRPr="00E44699" w:rsidRDefault="000557DA" w:rsidP="00CD51B1">
      <w:pPr>
        <w:tabs>
          <w:tab w:val="left" w:pos="7938"/>
        </w:tabs>
        <w:spacing w:before="120"/>
        <w:rPr>
          <w:lang w:val="en-GB"/>
        </w:rPr>
      </w:pPr>
      <w:r w:rsidRPr="00E44699">
        <w:rPr>
          <w:b/>
          <w:bCs/>
          <w:u w:val="single"/>
          <w:lang w:val="en-GB"/>
        </w:rPr>
        <w:t>Annex</w:t>
      </w:r>
      <w:r w:rsidR="00C36C26" w:rsidRPr="00E44699">
        <w:rPr>
          <w:b/>
          <w:bCs/>
          <w:u w:val="single"/>
          <w:lang w:val="en-GB"/>
        </w:rPr>
        <w:t>es to the Contract</w:t>
      </w:r>
    </w:p>
    <w:p w:rsidR="002E291B" w:rsidRPr="00E44699" w:rsidRDefault="002E291B" w:rsidP="00CD51B1">
      <w:pPr>
        <w:tabs>
          <w:tab w:val="left" w:pos="7938"/>
        </w:tabs>
        <w:rPr>
          <w:lang w:val="en-GB"/>
        </w:rPr>
      </w:pPr>
    </w:p>
    <w:p w:rsidR="00CD51B1" w:rsidRPr="00E44699" w:rsidRDefault="002B38C1" w:rsidP="00CD51B1">
      <w:pPr>
        <w:tabs>
          <w:tab w:val="left" w:pos="7938"/>
        </w:tabs>
        <w:rPr>
          <w:lang w:val="en-GB"/>
        </w:rPr>
      </w:pPr>
      <w:r w:rsidRPr="00E44699">
        <w:rPr>
          <w:lang w:val="en-GB"/>
        </w:rPr>
        <w:t>Please use this form of Annex 1 to the Contract</w:t>
      </w:r>
      <w:r w:rsidR="00CD51B1" w:rsidRPr="00E44699">
        <w:rPr>
          <w:lang w:val="en-GB"/>
        </w:rPr>
        <w:t>.</w:t>
      </w:r>
    </w:p>
    <w:p w:rsidR="00CD51B1" w:rsidRPr="00E44699" w:rsidRDefault="002B38C1" w:rsidP="00CD51B1">
      <w:pPr>
        <w:tabs>
          <w:tab w:val="left" w:pos="7938"/>
        </w:tabs>
        <w:spacing w:after="120"/>
        <w:rPr>
          <w:lang w:val="en-GB"/>
        </w:rPr>
      </w:pPr>
      <w:r w:rsidRPr="00E44699">
        <w:rPr>
          <w:lang w:val="en-GB"/>
        </w:rPr>
        <w:t>Please attach the following</w:t>
      </w:r>
      <w:r w:rsidR="00CD51B1" w:rsidRPr="00E44699">
        <w:rPr>
          <w:lang w:val="en-GB"/>
        </w:rPr>
        <w:t xml:space="preserve"> </w:t>
      </w:r>
      <w:r w:rsidR="000557DA" w:rsidRPr="00E44699">
        <w:rPr>
          <w:lang w:val="en-GB"/>
        </w:rPr>
        <w:t>Annex</w:t>
      </w:r>
      <w:r w:rsidRPr="00E44699">
        <w:rPr>
          <w:lang w:val="en-GB"/>
        </w:rPr>
        <w:t>es</w:t>
      </w:r>
      <w:r w:rsidR="00CD51B1" w:rsidRPr="00E44699">
        <w:rPr>
          <w:lang w:val="en-GB"/>
        </w:rPr>
        <w:t xml:space="preserve"> </w:t>
      </w:r>
      <w:r w:rsidRPr="00E44699">
        <w:rPr>
          <w:lang w:val="en-GB"/>
        </w:rPr>
        <w:t>P-M, P-L10 a</w:t>
      </w:r>
      <w:r w:rsidR="00EC4CD1" w:rsidRPr="00E44699">
        <w:rPr>
          <w:lang w:val="en-GB"/>
        </w:rPr>
        <w:t xml:space="preserve">nd </w:t>
      </w:r>
      <w:r w:rsidR="00CD51B1" w:rsidRPr="00E44699">
        <w:rPr>
          <w:lang w:val="en-GB"/>
        </w:rPr>
        <w:t xml:space="preserve">2 </w:t>
      </w:r>
      <w:r w:rsidRPr="00E44699">
        <w:rPr>
          <w:lang w:val="en-GB"/>
        </w:rPr>
        <w:t>to</w:t>
      </w:r>
      <w:r w:rsidR="00CD51B1" w:rsidRPr="00E44699">
        <w:rPr>
          <w:lang w:val="en-GB"/>
        </w:rPr>
        <w:t xml:space="preserve"> </w:t>
      </w:r>
      <w:r w:rsidR="00312085">
        <w:rPr>
          <w:lang w:val="en-GB"/>
        </w:rPr>
        <w:t>11</w:t>
      </w:r>
      <w:r w:rsidR="00CD51B1" w:rsidRPr="00E44699">
        <w:rPr>
          <w:lang w:val="en-GB"/>
        </w:rPr>
        <w:t xml:space="preserve"> </w:t>
      </w:r>
      <w:r w:rsidRPr="00E44699">
        <w:rPr>
          <w:lang w:val="en-GB"/>
        </w:rPr>
        <w:t>to the application documents</w:t>
      </w:r>
      <w:r w:rsidR="00CD51B1" w:rsidRPr="00E44699">
        <w:rPr>
          <w:lang w:val="en-GB"/>
        </w:rPr>
        <w:t>:</w:t>
      </w:r>
    </w:p>
    <w:tbl>
      <w:tblPr>
        <w:tblW w:w="0" w:type="auto"/>
        <w:tblInd w:w="-256" w:type="dxa"/>
        <w:tblCellMar>
          <w:top w:w="28" w:type="dxa"/>
          <w:left w:w="28" w:type="dxa"/>
          <w:bottom w:w="28" w:type="dxa"/>
          <w:right w:w="28" w:type="dxa"/>
        </w:tblCellMar>
        <w:tblLook w:val="04A0" w:firstRow="1" w:lastRow="0" w:firstColumn="1" w:lastColumn="0" w:noHBand="0" w:noVBand="1"/>
      </w:tblPr>
      <w:tblGrid>
        <w:gridCol w:w="568"/>
        <w:gridCol w:w="1559"/>
        <w:gridCol w:w="7256"/>
      </w:tblGrid>
      <w:tr w:rsidR="00C12A46" w:rsidRPr="00720B33"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2:</w:t>
            </w:r>
          </w:p>
        </w:tc>
        <w:tc>
          <w:tcPr>
            <w:tcW w:w="7256" w:type="dxa"/>
            <w:shd w:val="clear" w:color="auto" w:fill="auto"/>
          </w:tcPr>
          <w:p w:rsidR="00C12A46" w:rsidRPr="00E44699" w:rsidRDefault="001B1A41" w:rsidP="001B1A41">
            <w:pPr>
              <w:spacing w:after="120"/>
              <w:rPr>
                <w:lang w:val="en-GB"/>
              </w:rPr>
            </w:pPr>
            <w:r>
              <w:rPr>
                <w:lang w:val="en-GB"/>
              </w:rPr>
              <w:t xml:space="preserve">Test protocol prepared by a </w:t>
            </w:r>
            <w:r w:rsidR="00C12A46" w:rsidRPr="00E44699">
              <w:rPr>
                <w:lang w:val="en-GB"/>
              </w:rPr>
              <w:t>DIN EN 17025 a</w:t>
            </w:r>
            <w:r>
              <w:rPr>
                <w:lang w:val="en-GB"/>
              </w:rPr>
              <w:t>ccredited testing laboratory on the power consumption in the different operating modes</w:t>
            </w:r>
            <w:r w:rsidR="00C12A46" w:rsidRPr="00E44699">
              <w:rPr>
                <w:lang w:val="en-GB"/>
              </w:rPr>
              <w:t>.</w:t>
            </w:r>
          </w:p>
        </w:tc>
      </w:tr>
      <w:tr w:rsidR="00C12A46" w:rsidRPr="00720B33"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3:</w:t>
            </w:r>
          </w:p>
        </w:tc>
        <w:tc>
          <w:tcPr>
            <w:tcW w:w="7256" w:type="dxa"/>
            <w:shd w:val="clear" w:color="auto" w:fill="auto"/>
          </w:tcPr>
          <w:p w:rsidR="00C12A46" w:rsidRPr="00E44699" w:rsidRDefault="001B1A41" w:rsidP="001B1A41">
            <w:pPr>
              <w:spacing w:after="120"/>
              <w:rPr>
                <w:lang w:val="en-GB"/>
              </w:rPr>
            </w:pPr>
            <w:r>
              <w:rPr>
                <w:lang w:val="en-GB"/>
              </w:rPr>
              <w:t xml:space="preserve">Test protocol prepared by a </w:t>
            </w:r>
            <w:r w:rsidRPr="00E44699">
              <w:rPr>
                <w:lang w:val="en-GB"/>
              </w:rPr>
              <w:t>DIN EN 17025 a</w:t>
            </w:r>
            <w:r>
              <w:rPr>
                <w:lang w:val="en-GB"/>
              </w:rPr>
              <w:t>ccredited testing laboratory on the user-adjustable range limitation</w:t>
            </w:r>
            <w:r w:rsidR="00C12A46" w:rsidRPr="00E44699">
              <w:rPr>
                <w:lang w:val="en-GB"/>
              </w:rPr>
              <w:t>.</w:t>
            </w:r>
          </w:p>
        </w:tc>
      </w:tr>
      <w:tr w:rsidR="00C12A46" w:rsidRPr="006D4EF9"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4:</w:t>
            </w:r>
          </w:p>
        </w:tc>
        <w:tc>
          <w:tcPr>
            <w:tcW w:w="7256" w:type="dxa"/>
            <w:shd w:val="clear" w:color="auto" w:fill="auto"/>
          </w:tcPr>
          <w:p w:rsidR="00C12A46" w:rsidRPr="00E44699" w:rsidRDefault="001B1A41" w:rsidP="001B1A41">
            <w:pPr>
              <w:spacing w:after="120"/>
              <w:rPr>
                <w:lang w:val="en-GB"/>
              </w:rPr>
            </w:pPr>
            <w:r>
              <w:rPr>
                <w:lang w:val="en-GB"/>
              </w:rPr>
              <w:t xml:space="preserve">Description of </w:t>
            </w:r>
            <w:r w:rsidRPr="001B1A41">
              <w:rPr>
                <w:lang w:val="en-GB"/>
              </w:rPr>
              <w:t xml:space="preserve">how </w:t>
            </w:r>
            <w:r>
              <w:rPr>
                <w:lang w:val="en-GB"/>
              </w:rPr>
              <w:t xml:space="preserve">to adjust the range and </w:t>
            </w:r>
            <w:r w:rsidRPr="001B1A41">
              <w:rPr>
                <w:lang w:val="en-GB"/>
              </w:rPr>
              <w:t>illustrations of the different messages appearing on the display</w:t>
            </w:r>
          </w:p>
        </w:tc>
      </w:tr>
      <w:tr w:rsidR="00C12A46" w:rsidRPr="00720B33"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5:</w:t>
            </w:r>
          </w:p>
        </w:tc>
        <w:tc>
          <w:tcPr>
            <w:tcW w:w="7256" w:type="dxa"/>
            <w:shd w:val="clear" w:color="auto" w:fill="auto"/>
          </w:tcPr>
          <w:p w:rsidR="00C12A46" w:rsidRPr="00E44699" w:rsidRDefault="00F03730" w:rsidP="00363B08">
            <w:pPr>
              <w:spacing w:after="120"/>
              <w:rPr>
                <w:lang w:val="en-GB"/>
              </w:rPr>
            </w:pPr>
            <w:r>
              <w:rPr>
                <w:lang w:val="en-GB"/>
              </w:rPr>
              <w:t xml:space="preserve">Test protocol prepared by a </w:t>
            </w:r>
            <w:r w:rsidRPr="00E44699">
              <w:rPr>
                <w:lang w:val="en-GB"/>
              </w:rPr>
              <w:t>DIN EN 17025 a</w:t>
            </w:r>
            <w:r>
              <w:rPr>
                <w:lang w:val="en-GB"/>
              </w:rPr>
              <w:t xml:space="preserve">ccredited testing laboratory on the </w:t>
            </w:r>
            <w:r w:rsidR="00C12A46" w:rsidRPr="00E44699">
              <w:rPr>
                <w:lang w:val="en-GB"/>
              </w:rPr>
              <w:t>automati</w:t>
            </w:r>
            <w:r>
              <w:rPr>
                <w:lang w:val="en-GB"/>
              </w:rPr>
              <w:t>c adaptation of transmission power</w:t>
            </w:r>
            <w:r w:rsidR="00C12A46" w:rsidRPr="00E44699">
              <w:rPr>
                <w:lang w:val="en-GB"/>
              </w:rPr>
              <w:t>.</w:t>
            </w:r>
          </w:p>
        </w:tc>
      </w:tr>
      <w:tr w:rsidR="00C12A46" w:rsidRPr="00720B33"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6:</w:t>
            </w:r>
          </w:p>
        </w:tc>
        <w:tc>
          <w:tcPr>
            <w:tcW w:w="7256" w:type="dxa"/>
            <w:shd w:val="clear" w:color="auto" w:fill="auto"/>
          </w:tcPr>
          <w:p w:rsidR="00C12A46" w:rsidRPr="00E44699" w:rsidRDefault="00F03730" w:rsidP="007C2C35">
            <w:pPr>
              <w:spacing w:after="120"/>
              <w:rPr>
                <w:lang w:val="en-GB"/>
              </w:rPr>
            </w:pPr>
            <w:r>
              <w:rPr>
                <w:lang w:val="en-GB"/>
              </w:rPr>
              <w:t xml:space="preserve">Test protocol prepared by a </w:t>
            </w:r>
            <w:r w:rsidRPr="00E44699">
              <w:rPr>
                <w:lang w:val="en-GB"/>
              </w:rPr>
              <w:t>DIN EN 17025 a</w:t>
            </w:r>
            <w:r>
              <w:rPr>
                <w:lang w:val="en-GB"/>
              </w:rPr>
              <w:t xml:space="preserve">ccredited testing laboratory on the </w:t>
            </w:r>
            <w:r w:rsidR="007C2C35">
              <w:rPr>
                <w:lang w:val="en-GB"/>
              </w:rPr>
              <w:t>cut-off of transmission signals in standby mode</w:t>
            </w:r>
            <w:r w:rsidR="00C12A46" w:rsidRPr="00E44699">
              <w:rPr>
                <w:lang w:val="en-GB"/>
              </w:rPr>
              <w:t>.</w:t>
            </w:r>
          </w:p>
        </w:tc>
      </w:tr>
      <w:tr w:rsidR="00C12A46" w:rsidRPr="006D4EF9"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7:</w:t>
            </w:r>
          </w:p>
        </w:tc>
        <w:tc>
          <w:tcPr>
            <w:tcW w:w="7256" w:type="dxa"/>
            <w:shd w:val="clear" w:color="auto" w:fill="auto"/>
          </w:tcPr>
          <w:p w:rsidR="00C12A46" w:rsidRPr="00E44699" w:rsidRDefault="007C2C35" w:rsidP="007C2C35">
            <w:pPr>
              <w:spacing w:after="120"/>
              <w:rPr>
                <w:lang w:val="en-GB"/>
              </w:rPr>
            </w:pPr>
            <w:r>
              <w:rPr>
                <w:lang w:val="en-GB"/>
              </w:rPr>
              <w:t>Illustrations of information appearing on the display</w:t>
            </w:r>
            <w:r w:rsidR="00C12A46" w:rsidRPr="00E44699">
              <w:rPr>
                <w:lang w:val="en-GB"/>
              </w:rPr>
              <w:t>.</w:t>
            </w:r>
          </w:p>
        </w:tc>
      </w:tr>
      <w:tr w:rsidR="00C12A46" w:rsidRPr="00720B33" w:rsidTr="00E92883">
        <w:tc>
          <w:tcPr>
            <w:tcW w:w="568" w:type="dxa"/>
            <w:shd w:val="clear" w:color="auto" w:fill="auto"/>
          </w:tcPr>
          <w:p w:rsidR="00C12A46" w:rsidRPr="00E44699" w:rsidRDefault="00C12A46" w:rsidP="00450DE4">
            <w:pPr>
              <w:spacing w:after="120"/>
              <w:rPr>
                <w:lang w:val="en-GB"/>
              </w:rPr>
            </w:pPr>
            <w:r w:rsidRPr="00E44699">
              <w:rPr>
                <w:lang w:val="en-GB"/>
              </w:rPr>
              <w:t>-</w:t>
            </w:r>
          </w:p>
        </w:tc>
        <w:tc>
          <w:tcPr>
            <w:tcW w:w="1559" w:type="dxa"/>
            <w:shd w:val="clear" w:color="auto" w:fill="auto"/>
          </w:tcPr>
          <w:p w:rsidR="00C12A46" w:rsidRPr="00E44699" w:rsidRDefault="000557DA" w:rsidP="00450DE4">
            <w:pPr>
              <w:spacing w:after="120"/>
              <w:rPr>
                <w:lang w:val="en-GB"/>
              </w:rPr>
            </w:pPr>
            <w:r w:rsidRPr="00E44699">
              <w:rPr>
                <w:lang w:val="en-GB"/>
              </w:rPr>
              <w:t>Annex</w:t>
            </w:r>
            <w:r w:rsidR="00C12A46" w:rsidRPr="00E44699">
              <w:rPr>
                <w:lang w:val="en-GB"/>
              </w:rPr>
              <w:t xml:space="preserve"> 8:</w:t>
            </w:r>
          </w:p>
        </w:tc>
        <w:tc>
          <w:tcPr>
            <w:tcW w:w="7256" w:type="dxa"/>
            <w:shd w:val="clear" w:color="auto" w:fill="auto"/>
          </w:tcPr>
          <w:p w:rsidR="00C12A46" w:rsidRPr="00E44699" w:rsidRDefault="00F03730" w:rsidP="007C2C35">
            <w:pPr>
              <w:spacing w:after="120"/>
              <w:rPr>
                <w:lang w:val="en-GB"/>
              </w:rPr>
            </w:pPr>
            <w:r>
              <w:rPr>
                <w:lang w:val="en-GB"/>
              </w:rPr>
              <w:t xml:space="preserve">Test protocol prepared by a </w:t>
            </w:r>
            <w:r w:rsidRPr="00E44699">
              <w:rPr>
                <w:lang w:val="en-GB"/>
              </w:rPr>
              <w:t>DIN EN 17025 a</w:t>
            </w:r>
            <w:r>
              <w:rPr>
                <w:lang w:val="en-GB"/>
              </w:rPr>
              <w:t xml:space="preserve">ccredited testing laboratory on </w:t>
            </w:r>
            <w:r w:rsidR="007C2C35">
              <w:rPr>
                <w:lang w:val="en-GB"/>
              </w:rPr>
              <w:t>the electromagnetic radiation / SAR value</w:t>
            </w:r>
            <w:r w:rsidR="00C12A46" w:rsidRPr="00E44699">
              <w:rPr>
                <w:lang w:val="en-GB"/>
              </w:rPr>
              <w:t>.</w:t>
            </w:r>
          </w:p>
        </w:tc>
      </w:tr>
      <w:tr w:rsidR="00E92883" w:rsidRPr="006D4EF9" w:rsidTr="00E92883">
        <w:tc>
          <w:tcPr>
            <w:tcW w:w="568" w:type="dxa"/>
            <w:shd w:val="clear" w:color="auto" w:fill="auto"/>
          </w:tcPr>
          <w:p w:rsidR="00E92883" w:rsidRPr="00E44699" w:rsidRDefault="00E92883" w:rsidP="00E92883">
            <w:pPr>
              <w:spacing w:after="120"/>
              <w:rPr>
                <w:lang w:val="en-GB"/>
              </w:rPr>
            </w:pPr>
            <w:r w:rsidRPr="00E44699">
              <w:rPr>
                <w:lang w:val="en-GB"/>
              </w:rPr>
              <w:t>-</w:t>
            </w:r>
          </w:p>
        </w:tc>
        <w:tc>
          <w:tcPr>
            <w:tcW w:w="1559" w:type="dxa"/>
            <w:shd w:val="clear" w:color="auto" w:fill="auto"/>
          </w:tcPr>
          <w:p w:rsidR="00E92883" w:rsidRPr="00E44699" w:rsidRDefault="00E92883" w:rsidP="00E92883">
            <w:pPr>
              <w:spacing w:after="120"/>
              <w:rPr>
                <w:lang w:val="en-GB"/>
              </w:rPr>
            </w:pPr>
            <w:r w:rsidRPr="00E44699">
              <w:rPr>
                <w:lang w:val="en-GB"/>
              </w:rPr>
              <w:t>Annex 9:</w:t>
            </w:r>
          </w:p>
        </w:tc>
        <w:tc>
          <w:tcPr>
            <w:tcW w:w="7256" w:type="dxa"/>
            <w:shd w:val="clear" w:color="auto" w:fill="auto"/>
          </w:tcPr>
          <w:p w:rsidR="00E92883" w:rsidRPr="00E44699" w:rsidRDefault="00E92883" w:rsidP="00E92883">
            <w:pPr>
              <w:spacing w:after="120"/>
              <w:rPr>
                <w:lang w:val="en-GB"/>
              </w:rPr>
            </w:pPr>
            <w:r>
              <w:rPr>
                <w:lang w:val="en-GB"/>
              </w:rPr>
              <w:t xml:space="preserve">Operating Instructions </w:t>
            </w:r>
            <w:r w:rsidRPr="00E44699">
              <w:rPr>
                <w:lang w:val="en-GB"/>
              </w:rPr>
              <w:t xml:space="preserve">/ </w:t>
            </w:r>
            <w:r>
              <w:rPr>
                <w:lang w:val="en-GB"/>
              </w:rPr>
              <w:t>product literature</w:t>
            </w:r>
            <w:r w:rsidRPr="00E44699">
              <w:rPr>
                <w:lang w:val="en-GB"/>
              </w:rPr>
              <w:t>.</w:t>
            </w:r>
          </w:p>
        </w:tc>
      </w:tr>
      <w:tr w:rsidR="00E92883" w:rsidRPr="00E44699" w:rsidTr="00E92883">
        <w:tc>
          <w:tcPr>
            <w:tcW w:w="568" w:type="dxa"/>
            <w:shd w:val="clear" w:color="auto" w:fill="auto"/>
          </w:tcPr>
          <w:p w:rsidR="00E92883" w:rsidRPr="00E44699" w:rsidRDefault="00E92883" w:rsidP="00E92883">
            <w:pPr>
              <w:spacing w:after="120"/>
              <w:rPr>
                <w:lang w:val="en-GB"/>
              </w:rPr>
            </w:pPr>
            <w:r w:rsidRPr="00E44699">
              <w:rPr>
                <w:lang w:val="en-GB"/>
              </w:rPr>
              <w:t>-</w:t>
            </w:r>
          </w:p>
        </w:tc>
        <w:tc>
          <w:tcPr>
            <w:tcW w:w="1559" w:type="dxa"/>
            <w:shd w:val="clear" w:color="auto" w:fill="auto"/>
          </w:tcPr>
          <w:p w:rsidR="00E92883" w:rsidRPr="00E44699" w:rsidRDefault="00E92883" w:rsidP="00E92883">
            <w:pPr>
              <w:spacing w:after="120"/>
              <w:rPr>
                <w:lang w:val="en-GB"/>
              </w:rPr>
            </w:pPr>
            <w:r w:rsidRPr="00E44699">
              <w:rPr>
                <w:lang w:val="en-GB"/>
              </w:rPr>
              <w:t>Annex 10:</w:t>
            </w:r>
          </w:p>
        </w:tc>
        <w:tc>
          <w:tcPr>
            <w:tcW w:w="7256" w:type="dxa"/>
            <w:shd w:val="clear" w:color="auto" w:fill="auto"/>
          </w:tcPr>
          <w:p w:rsidR="00E92883" w:rsidRPr="00E44699" w:rsidRDefault="00E92883" w:rsidP="00E92883">
            <w:pPr>
              <w:spacing w:after="120"/>
              <w:rPr>
                <w:lang w:val="en-GB"/>
              </w:rPr>
            </w:pPr>
            <w:r w:rsidRPr="00E92883">
              <w:rPr>
                <w:lang w:val="en-GB"/>
              </w:rPr>
              <w:t>Proof of the origin of the materials and the nature of the packaging on the basis of written confirmations from the suppliers and, if necessary, with further evidence</w:t>
            </w:r>
            <w:r w:rsidR="009F0912">
              <w:rPr>
                <w:lang w:val="en-GB"/>
              </w:rPr>
              <w:t>.</w:t>
            </w:r>
          </w:p>
        </w:tc>
      </w:tr>
      <w:tr w:rsidR="00E92883" w:rsidRPr="00E44699" w:rsidTr="00E92883">
        <w:tc>
          <w:tcPr>
            <w:tcW w:w="568" w:type="dxa"/>
            <w:shd w:val="clear" w:color="auto" w:fill="auto"/>
          </w:tcPr>
          <w:p w:rsidR="00E92883" w:rsidRPr="00E44699" w:rsidRDefault="00E92883" w:rsidP="00E92883">
            <w:pPr>
              <w:spacing w:after="120"/>
              <w:rPr>
                <w:lang w:val="en-GB"/>
              </w:rPr>
            </w:pPr>
            <w:r w:rsidRPr="00E44699">
              <w:rPr>
                <w:lang w:val="en-GB"/>
              </w:rPr>
              <w:t>-</w:t>
            </w:r>
          </w:p>
        </w:tc>
        <w:tc>
          <w:tcPr>
            <w:tcW w:w="1559" w:type="dxa"/>
            <w:shd w:val="clear" w:color="auto" w:fill="auto"/>
          </w:tcPr>
          <w:p w:rsidR="00E92883" w:rsidRPr="00E44699" w:rsidRDefault="00E92883" w:rsidP="00E92883">
            <w:pPr>
              <w:spacing w:after="120"/>
              <w:rPr>
                <w:lang w:val="en-GB"/>
              </w:rPr>
            </w:pPr>
            <w:r w:rsidRPr="00E44699">
              <w:rPr>
                <w:lang w:val="en-GB"/>
              </w:rPr>
              <w:t xml:space="preserve">Annex </w:t>
            </w:r>
            <w:r>
              <w:rPr>
                <w:lang w:val="en-GB"/>
              </w:rPr>
              <w:t>11</w:t>
            </w:r>
            <w:r w:rsidRPr="00E44699">
              <w:rPr>
                <w:lang w:val="en-GB"/>
              </w:rPr>
              <w:t>:</w:t>
            </w:r>
          </w:p>
        </w:tc>
        <w:tc>
          <w:tcPr>
            <w:tcW w:w="7256" w:type="dxa"/>
            <w:shd w:val="clear" w:color="auto" w:fill="auto"/>
          </w:tcPr>
          <w:p w:rsidR="00E92883" w:rsidRPr="00E44699" w:rsidRDefault="00270A94" w:rsidP="00E92883">
            <w:pPr>
              <w:spacing w:after="120"/>
              <w:rPr>
                <w:lang w:val="en-GB"/>
              </w:rPr>
            </w:pPr>
            <w:r>
              <w:rPr>
                <w:lang w:val="en-GB"/>
              </w:rPr>
              <w:t>P</w:t>
            </w:r>
            <w:r w:rsidR="00E92883" w:rsidRPr="00E92883">
              <w:rPr>
                <w:lang w:val="en-GB"/>
              </w:rPr>
              <w:t>roduct documentation and a statement that a link to the digital version of the operating manual is available</w:t>
            </w:r>
            <w:r w:rsidR="009F0912">
              <w:rPr>
                <w:lang w:val="en-GB"/>
              </w:rPr>
              <w:t>.</w:t>
            </w:r>
          </w:p>
        </w:tc>
      </w:tr>
      <w:tr w:rsidR="00E92883" w:rsidRPr="006D4EF9" w:rsidTr="00E92883">
        <w:tc>
          <w:tcPr>
            <w:tcW w:w="568" w:type="dxa"/>
            <w:shd w:val="clear" w:color="auto" w:fill="auto"/>
          </w:tcPr>
          <w:p w:rsidR="00E92883" w:rsidRPr="00E44699" w:rsidRDefault="00E92883" w:rsidP="00E92883">
            <w:pPr>
              <w:spacing w:after="120"/>
              <w:rPr>
                <w:lang w:val="en-GB"/>
              </w:rPr>
            </w:pPr>
          </w:p>
        </w:tc>
        <w:tc>
          <w:tcPr>
            <w:tcW w:w="1559" w:type="dxa"/>
            <w:shd w:val="clear" w:color="auto" w:fill="auto"/>
          </w:tcPr>
          <w:p w:rsidR="00E92883" w:rsidRPr="00E44699" w:rsidRDefault="00E92883" w:rsidP="00E92883">
            <w:pPr>
              <w:spacing w:after="120"/>
              <w:rPr>
                <w:lang w:val="en-GB"/>
              </w:rPr>
            </w:pPr>
            <w:r w:rsidRPr="00E44699">
              <w:rPr>
                <w:lang w:val="en-GB"/>
              </w:rPr>
              <w:t>Annex P-M:</w:t>
            </w:r>
          </w:p>
        </w:tc>
        <w:tc>
          <w:tcPr>
            <w:tcW w:w="7256" w:type="dxa"/>
            <w:shd w:val="clear" w:color="auto" w:fill="auto"/>
          </w:tcPr>
          <w:p w:rsidR="00E92883" w:rsidRPr="00E44699" w:rsidRDefault="00E92883" w:rsidP="00E92883">
            <w:pPr>
              <w:spacing w:after="120"/>
              <w:rPr>
                <w:lang w:val="en-GB"/>
              </w:rPr>
            </w:pPr>
            <w:r>
              <w:rPr>
                <w:lang w:val="en-GB"/>
              </w:rPr>
              <w:t>Manufacturer declaration on the plastic materials</w:t>
            </w:r>
            <w:r w:rsidRPr="00E44699">
              <w:rPr>
                <w:lang w:val="en-GB"/>
              </w:rPr>
              <w:t xml:space="preserve"> (form).</w:t>
            </w:r>
          </w:p>
        </w:tc>
      </w:tr>
      <w:tr w:rsidR="00E92883" w:rsidRPr="006D4EF9" w:rsidTr="00E92883">
        <w:tc>
          <w:tcPr>
            <w:tcW w:w="568" w:type="dxa"/>
            <w:shd w:val="clear" w:color="auto" w:fill="auto"/>
          </w:tcPr>
          <w:p w:rsidR="00E92883" w:rsidRPr="00E44699" w:rsidRDefault="00E92883" w:rsidP="00E92883">
            <w:pPr>
              <w:spacing w:after="120"/>
              <w:rPr>
                <w:lang w:val="en-GB"/>
              </w:rPr>
            </w:pPr>
            <w:r w:rsidRPr="00E44699">
              <w:rPr>
                <w:lang w:val="en-GB"/>
              </w:rPr>
              <w:t>-</w:t>
            </w:r>
          </w:p>
        </w:tc>
        <w:tc>
          <w:tcPr>
            <w:tcW w:w="1559" w:type="dxa"/>
            <w:shd w:val="clear" w:color="auto" w:fill="auto"/>
          </w:tcPr>
          <w:p w:rsidR="00E92883" w:rsidRPr="00E44699" w:rsidRDefault="00E92883" w:rsidP="00E92883">
            <w:pPr>
              <w:spacing w:after="120"/>
              <w:rPr>
                <w:lang w:val="en-GB"/>
              </w:rPr>
            </w:pPr>
            <w:r w:rsidRPr="00E44699">
              <w:rPr>
                <w:lang w:val="en-GB"/>
              </w:rPr>
              <w:t>Annex P-L 10:</w:t>
            </w:r>
          </w:p>
        </w:tc>
        <w:tc>
          <w:tcPr>
            <w:tcW w:w="7256" w:type="dxa"/>
            <w:shd w:val="clear" w:color="auto" w:fill="auto"/>
          </w:tcPr>
          <w:p w:rsidR="00E92883" w:rsidRPr="00E44699" w:rsidRDefault="00E92883" w:rsidP="00E92883">
            <w:pPr>
              <w:spacing w:after="120"/>
              <w:rPr>
                <w:lang w:val="en-GB"/>
              </w:rPr>
            </w:pPr>
            <w:r w:rsidRPr="00E44699">
              <w:rPr>
                <w:lang w:val="en-GB"/>
              </w:rPr>
              <w:t>List</w:t>
            </w:r>
            <w:r>
              <w:rPr>
                <w:lang w:val="en-GB"/>
              </w:rPr>
              <w:t xml:space="preserve"> of the plastics used in housings and housing parts </w:t>
            </w:r>
            <w:r w:rsidRPr="00E44699">
              <w:rPr>
                <w:lang w:val="en-GB"/>
              </w:rPr>
              <w:t xml:space="preserve">&gt; 10 </w:t>
            </w:r>
            <w:r>
              <w:rPr>
                <w:lang w:val="en-GB"/>
              </w:rPr>
              <w:t>grams</w:t>
            </w:r>
            <w:r w:rsidRPr="00E44699">
              <w:rPr>
                <w:lang w:val="en-GB"/>
              </w:rPr>
              <w:t xml:space="preserve"> (form).</w:t>
            </w:r>
          </w:p>
        </w:tc>
      </w:tr>
    </w:tbl>
    <w:p w:rsidR="009F0912" w:rsidRDefault="009F0912" w:rsidP="009F091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p>
    <w:tbl>
      <w:tblPr>
        <w:tblStyle w:val="Tabellenraster"/>
        <w:tblW w:w="9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978"/>
      </w:tblGrid>
      <w:tr w:rsidR="009F0912" w:rsidTr="00312085">
        <w:trPr>
          <w:trHeight w:val="481"/>
        </w:trPr>
        <w:tc>
          <w:tcPr>
            <w:tcW w:w="4977" w:type="dxa"/>
          </w:tcPr>
          <w:p w:rsidR="009F0912" w:rsidRDefault="009F0912" w:rsidP="009F091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r>
              <w:rPr>
                <w:sz w:val="22"/>
                <w:lang w:val="en-GB"/>
              </w:rPr>
              <w:t>Place</w:t>
            </w:r>
            <w:r w:rsidRPr="00E44699">
              <w:rPr>
                <w:sz w:val="22"/>
                <w:lang w:val="en-GB"/>
              </w:rPr>
              <w:t>:</w:t>
            </w:r>
            <w:r w:rsidRPr="00E44699">
              <w:rPr>
                <w:sz w:val="22"/>
                <w:lang w:val="en-GB"/>
              </w:rPr>
              <w:tab/>
            </w:r>
            <w:r w:rsidRPr="00E44699">
              <w:rPr>
                <w:sz w:val="22"/>
                <w:lang w:val="en-GB"/>
              </w:rPr>
              <w:fldChar w:fldCharType="begin">
                <w:ffData>
                  <w:name w:val="Text59"/>
                  <w:enabled/>
                  <w:calcOnExit w:val="0"/>
                  <w:textInput>
                    <w:maxLength w:val="30"/>
                  </w:textInput>
                </w:ffData>
              </w:fldChar>
            </w:r>
            <w:r w:rsidRPr="00E44699">
              <w:rPr>
                <w:sz w:val="22"/>
                <w:lang w:val="en-GB"/>
              </w:rPr>
              <w:instrText xml:space="preserve"> FORMTEXT </w:instrText>
            </w:r>
            <w:r w:rsidRPr="00E44699">
              <w:rPr>
                <w:sz w:val="22"/>
                <w:lang w:val="en-GB"/>
              </w:rPr>
            </w:r>
            <w:r w:rsidRPr="00E44699">
              <w:rPr>
                <w:sz w:val="22"/>
                <w:lang w:val="en-GB"/>
              </w:rPr>
              <w:fldChar w:fldCharType="separate"/>
            </w:r>
            <w:bookmarkStart w:id="19" w:name="_GoBack"/>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bookmarkEnd w:id="19"/>
            <w:r w:rsidRPr="00E44699">
              <w:rPr>
                <w:sz w:val="22"/>
                <w:lang w:val="en-GB"/>
              </w:rPr>
              <w:fldChar w:fldCharType="end"/>
            </w:r>
          </w:p>
          <w:p w:rsidR="009F0912" w:rsidRDefault="009F0912" w:rsidP="009F091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r w:rsidRPr="00E44699">
              <w:rPr>
                <w:sz w:val="22"/>
                <w:lang w:val="en-GB"/>
              </w:rPr>
              <w:t>Dat</w:t>
            </w:r>
            <w:r>
              <w:rPr>
                <w:sz w:val="22"/>
                <w:lang w:val="en-GB"/>
              </w:rPr>
              <w:t>e</w:t>
            </w:r>
            <w:r w:rsidRPr="00E44699">
              <w:rPr>
                <w:sz w:val="22"/>
                <w:lang w:val="en-GB"/>
              </w:rPr>
              <w:t>:</w:t>
            </w:r>
            <w:r w:rsidRPr="00E44699">
              <w:rPr>
                <w:sz w:val="22"/>
                <w:lang w:val="en-GB"/>
              </w:rPr>
              <w:tab/>
            </w:r>
            <w:r w:rsidRPr="00E44699">
              <w:rPr>
                <w:sz w:val="22"/>
                <w:lang w:val="en-GB"/>
              </w:rPr>
              <w:fldChar w:fldCharType="begin">
                <w:ffData>
                  <w:name w:val="Text60"/>
                  <w:enabled/>
                  <w:calcOnExit w:val="0"/>
                  <w:textInput>
                    <w:maxLength w:val="10"/>
                  </w:textInput>
                </w:ffData>
              </w:fldChar>
            </w:r>
            <w:r w:rsidRPr="00E44699">
              <w:rPr>
                <w:sz w:val="22"/>
                <w:lang w:val="en-GB"/>
              </w:rPr>
              <w:instrText xml:space="preserve"> FORMTEXT </w:instrText>
            </w:r>
            <w:r w:rsidRPr="00E44699">
              <w:rPr>
                <w:sz w:val="22"/>
                <w:lang w:val="en-GB"/>
              </w:rPr>
            </w:r>
            <w:r w:rsidRPr="00E44699">
              <w:rPr>
                <w:sz w:val="22"/>
                <w:lang w:val="en-GB"/>
              </w:rPr>
              <w:fldChar w:fldCharType="separate"/>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rFonts w:ascii="Times New Roman" w:hAnsi="Times New Roman" w:cs="Times New Roman"/>
                <w:noProof/>
                <w:sz w:val="22"/>
                <w:lang w:val="en-GB"/>
              </w:rPr>
              <w:t> </w:t>
            </w:r>
            <w:r w:rsidRPr="00E44699">
              <w:rPr>
                <w:sz w:val="22"/>
                <w:lang w:val="en-GB"/>
              </w:rPr>
              <w:fldChar w:fldCharType="end"/>
            </w:r>
          </w:p>
        </w:tc>
        <w:tc>
          <w:tcPr>
            <w:tcW w:w="4978" w:type="dxa"/>
          </w:tcPr>
          <w:p w:rsidR="009F0912" w:rsidRDefault="009F0912" w:rsidP="009F091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r>
              <w:rPr>
                <w:sz w:val="22"/>
                <w:lang w:val="en-GB"/>
              </w:rPr>
              <w:t>Applicant</w:t>
            </w:r>
            <w:r w:rsidRPr="00E44699">
              <w:rPr>
                <w:sz w:val="22"/>
                <w:lang w:val="en-GB"/>
              </w:rPr>
              <w:t>:</w:t>
            </w:r>
          </w:p>
          <w:p w:rsidR="009F0912" w:rsidRDefault="009F0912" w:rsidP="00312085">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r>
              <w:rPr>
                <w:sz w:val="22"/>
                <w:lang w:val="en-GB"/>
              </w:rPr>
              <w:t>(authorised signature</w:t>
            </w:r>
            <w:r w:rsidR="00312085">
              <w:rPr>
                <w:sz w:val="22"/>
                <w:lang w:val="en-GB"/>
              </w:rPr>
              <w:t xml:space="preserve"> </w:t>
            </w:r>
            <w:r>
              <w:rPr>
                <w:sz w:val="22"/>
                <w:lang w:val="en-GB"/>
              </w:rPr>
              <w:t>and company stamp)</w:t>
            </w:r>
          </w:p>
        </w:tc>
      </w:tr>
    </w:tbl>
    <w:p w:rsidR="009F0912" w:rsidRPr="00E44699" w:rsidRDefault="009F0912" w:rsidP="009F091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p>
    <w:sectPr w:rsidR="009F0912" w:rsidRPr="00E44699" w:rsidSect="002E629B">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912" w:rsidRDefault="009F0912">
      <w:r>
        <w:separator/>
      </w:r>
    </w:p>
    <w:p w:rsidR="009F0912" w:rsidRDefault="009F0912"/>
    <w:p w:rsidR="009F0912" w:rsidRDefault="009F0912" w:rsidP="0050007C"/>
    <w:p w:rsidR="009F0912" w:rsidRDefault="009F0912"/>
    <w:p w:rsidR="009F0912" w:rsidRDefault="009F0912"/>
  </w:endnote>
  <w:endnote w:type="continuationSeparator" w:id="0">
    <w:p w:rsidR="009F0912" w:rsidRDefault="009F0912">
      <w:r>
        <w:continuationSeparator/>
      </w:r>
    </w:p>
    <w:p w:rsidR="009F0912" w:rsidRDefault="009F0912"/>
    <w:p w:rsidR="009F0912" w:rsidRDefault="009F0912" w:rsidP="0050007C"/>
    <w:p w:rsidR="009F0912" w:rsidRDefault="009F0912"/>
    <w:p w:rsidR="009F0912" w:rsidRDefault="009F09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12" w:rsidRDefault="009F0912">
    <w:pPr>
      <w:pStyle w:val="Fuzeile"/>
    </w:pPr>
  </w:p>
  <w:p w:rsidR="009F0912" w:rsidRDefault="009F0912"/>
  <w:p w:rsidR="009F0912" w:rsidRDefault="009F0912" w:rsidP="0050007C"/>
  <w:p w:rsidR="009F0912" w:rsidRDefault="009F0912" w:rsidP="0050007C"/>
  <w:p w:rsidR="009F0912" w:rsidRDefault="009F0912"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12" w:rsidRPr="009C3FCC" w:rsidRDefault="009F0912" w:rsidP="00E41019">
    <w:pPr>
      <w:pStyle w:val="Fuzeile"/>
      <w:rPr>
        <w:lang w:val="en-US"/>
      </w:rPr>
    </w:pPr>
    <w:r w:rsidRPr="009C3FCC">
      <w:rPr>
        <w:lang w:val="en-US"/>
      </w:rPr>
      <w:t>Annex 1</w:t>
    </w:r>
    <w:r w:rsidRPr="009C3FCC">
      <w:rPr>
        <w:lang w:val="en-US"/>
      </w:rPr>
      <w:tab/>
    </w:r>
    <w:r>
      <w:rPr>
        <w:rStyle w:val="Seitenzahl"/>
      </w:rPr>
      <w:fldChar w:fldCharType="begin"/>
    </w:r>
    <w:r w:rsidRPr="009C3FCC">
      <w:rPr>
        <w:rStyle w:val="Seitenzahl"/>
        <w:lang w:val="en-US"/>
      </w:rPr>
      <w:instrText xml:space="preserve"> PAGE </w:instrText>
    </w:r>
    <w:r>
      <w:rPr>
        <w:rStyle w:val="Seitenzahl"/>
      </w:rPr>
      <w:fldChar w:fldCharType="separate"/>
    </w:r>
    <w:r>
      <w:rPr>
        <w:rStyle w:val="Seitenzahl"/>
        <w:noProof/>
        <w:lang w:val="en-US"/>
      </w:rPr>
      <w:t>4</w:t>
    </w:r>
    <w:r>
      <w:rPr>
        <w:rStyle w:val="Seitenzahl"/>
      </w:rPr>
      <w:fldChar w:fldCharType="end"/>
    </w:r>
    <w:r w:rsidRPr="009C3FCC">
      <w:rPr>
        <w:lang w:val="en-US"/>
      </w:rPr>
      <w:t>/</w:t>
    </w:r>
    <w:r>
      <w:fldChar w:fldCharType="begin"/>
    </w:r>
    <w:r w:rsidRPr="009C3FCC">
      <w:rPr>
        <w:lang w:val="en-US"/>
      </w:rPr>
      <w:instrText xml:space="preserve"> NUMPAGES   \* MERGEFORMAT </w:instrText>
    </w:r>
    <w:r>
      <w:fldChar w:fldCharType="separate"/>
    </w:r>
    <w:r>
      <w:rPr>
        <w:noProof/>
        <w:lang w:val="en-US"/>
      </w:rPr>
      <w:t>4</w:t>
    </w:r>
    <w:r>
      <w:rPr>
        <w:noProof/>
      </w:rPr>
      <w:fldChar w:fldCharType="end"/>
    </w:r>
    <w:r w:rsidRPr="009C3FCC">
      <w:rPr>
        <w:lang w:val="en-US"/>
      </w:rPr>
      <w:tab/>
    </w:r>
    <w:r>
      <w:rPr>
        <w:lang w:val="en-US"/>
      </w:rPr>
      <w:t>DE-UZ</w:t>
    </w:r>
    <w:r w:rsidRPr="009C3FCC">
      <w:rPr>
        <w:lang w:val="en-US"/>
      </w:rPr>
      <w:t xml:space="preserve"> 131 </w:t>
    </w:r>
    <w:r>
      <w:rPr>
        <w:lang w:val="en-US"/>
      </w:rPr>
      <w:t>Edition</w:t>
    </w:r>
    <w:r w:rsidRPr="009C3FCC">
      <w:rPr>
        <w:lang w:val="en-US"/>
      </w:rPr>
      <w:t xml:space="preserve"> </w:t>
    </w:r>
    <w:r>
      <w:rPr>
        <w:lang w:val="en-US"/>
      </w:rPr>
      <w:t>January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912" w:rsidRDefault="009F0912">
      <w:r>
        <w:separator/>
      </w:r>
    </w:p>
  </w:footnote>
  <w:footnote w:type="continuationSeparator" w:id="0">
    <w:p w:rsidR="009F0912" w:rsidRDefault="009F0912">
      <w:r>
        <w:continuationSeparator/>
      </w:r>
    </w:p>
    <w:p w:rsidR="009F0912" w:rsidRDefault="009F0912"/>
    <w:p w:rsidR="009F0912" w:rsidRDefault="009F0912" w:rsidP="0050007C"/>
    <w:p w:rsidR="009F0912" w:rsidRDefault="009F0912"/>
    <w:p w:rsidR="009F0912" w:rsidRDefault="009F09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12" w:rsidRDefault="009F0912">
    <w:pPr>
      <w:pStyle w:val="Kopfzeile"/>
    </w:pPr>
  </w:p>
  <w:p w:rsidR="009F0912" w:rsidRDefault="009F0912"/>
  <w:p w:rsidR="009F0912" w:rsidRDefault="009F0912" w:rsidP="0050007C"/>
  <w:p w:rsidR="009F0912" w:rsidRDefault="009F0912" w:rsidP="0050007C"/>
  <w:p w:rsidR="009F0912" w:rsidRDefault="009F0912"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12" w:rsidRDefault="009F0912" w:rsidP="00C83B8A">
    <w:pPr>
      <w:pStyle w:val="Kopfzeile"/>
      <w:jc w:val="right"/>
    </w:pPr>
    <w:r>
      <w:rPr>
        <w:noProof/>
      </w:rPr>
      <w:drawing>
        <wp:inline distT="0" distB="0" distL="0" distR="0" wp14:anchorId="2658A041" wp14:editId="3108A193">
          <wp:extent cx="885825" cy="619125"/>
          <wp:effectExtent l="0" t="0" r="9525" b="952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p w:rsidR="009F0912" w:rsidRDefault="009F0912" w:rsidP="00C83B8A">
    <w:pPr>
      <w:pStyle w:val="Kopfzeile"/>
      <w:jc w:val="right"/>
    </w:pPr>
  </w:p>
  <w:p w:rsidR="009F0912" w:rsidRDefault="009F0912"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Tahoma"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Tahoma"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Tahom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Tahom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Tahom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8"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Tahoma"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Tahoma"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Tahoma"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6C28D6"/>
    <w:multiLevelType w:val="hybridMultilevel"/>
    <w:tmpl w:val="FAA062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8592022"/>
    <w:multiLevelType w:val="hybridMultilevel"/>
    <w:tmpl w:val="DE4A6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4A4A47"/>
    <w:multiLevelType w:val="hybridMultilevel"/>
    <w:tmpl w:val="A956FA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Tahoma"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Tahoma"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Tahoma"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24E6A25"/>
    <w:multiLevelType w:val="hybridMultilevel"/>
    <w:tmpl w:val="2796F024"/>
    <w:lvl w:ilvl="0" w:tplc="598CAF94">
      <w:start w:val="1"/>
      <w:numFmt w:val="bullet"/>
      <w:pStyle w:val="AufzhlungPunkt1"/>
      <w:lvlText w:val=""/>
      <w:lvlJc w:val="left"/>
      <w:pPr>
        <w:ind w:left="107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430AD2"/>
    <w:multiLevelType w:val="hybridMultilevel"/>
    <w:tmpl w:val="56322B60"/>
    <w:lvl w:ilvl="0" w:tplc="2A0EC2B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C56E52"/>
    <w:multiLevelType w:val="hybridMultilevel"/>
    <w:tmpl w:val="FFF643BA"/>
    <w:lvl w:ilvl="0" w:tplc="BD7CE1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60E5935"/>
    <w:multiLevelType w:val="hybridMultilevel"/>
    <w:tmpl w:val="DDE88E62"/>
    <w:lvl w:ilvl="0" w:tplc="BD7CE1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12"/>
  </w:num>
  <w:num w:numId="5">
    <w:abstractNumId w:val="4"/>
  </w:num>
  <w:num w:numId="6">
    <w:abstractNumId w:val="3"/>
  </w:num>
  <w:num w:numId="7">
    <w:abstractNumId w:val="2"/>
  </w:num>
  <w:num w:numId="8">
    <w:abstractNumId w:val="1"/>
  </w:num>
  <w:num w:numId="9">
    <w:abstractNumId w:val="0"/>
  </w:num>
  <w:num w:numId="10">
    <w:abstractNumId w:val="7"/>
  </w:num>
  <w:num w:numId="11">
    <w:abstractNumId w:val="13"/>
  </w:num>
  <w:num w:numId="12">
    <w:abstractNumId w:val="10"/>
  </w:num>
  <w:num w:numId="13">
    <w:abstractNumId w:val="14"/>
  </w:num>
  <w:num w:numId="14">
    <w:abstractNumId w:val="16"/>
  </w:num>
  <w:num w:numId="15">
    <w:abstractNumId w:val="15"/>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TYGyc6jcobXcgYGhiWA40f/XIlKCzHy9aAOrVbXXhoR1vOv8NXI/D5kPwwWWBE9wbFdS+L5yLuGg/BvdGwinIg==" w:salt="PUrd0q6ilySM4j3nJkO4r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132C8"/>
    <w:rsid w:val="00015FFA"/>
    <w:rsid w:val="00016B19"/>
    <w:rsid w:val="00017B60"/>
    <w:rsid w:val="0002001B"/>
    <w:rsid w:val="00023FFD"/>
    <w:rsid w:val="00024D2A"/>
    <w:rsid w:val="000322DC"/>
    <w:rsid w:val="000336E5"/>
    <w:rsid w:val="000337EB"/>
    <w:rsid w:val="000349B9"/>
    <w:rsid w:val="000352CA"/>
    <w:rsid w:val="000407FF"/>
    <w:rsid w:val="00040881"/>
    <w:rsid w:val="000426A5"/>
    <w:rsid w:val="0004315D"/>
    <w:rsid w:val="00047575"/>
    <w:rsid w:val="00051146"/>
    <w:rsid w:val="000557DA"/>
    <w:rsid w:val="0005611B"/>
    <w:rsid w:val="00057A7E"/>
    <w:rsid w:val="00060160"/>
    <w:rsid w:val="00060221"/>
    <w:rsid w:val="00063962"/>
    <w:rsid w:val="0006627D"/>
    <w:rsid w:val="00075311"/>
    <w:rsid w:val="00077406"/>
    <w:rsid w:val="000815AE"/>
    <w:rsid w:val="00081750"/>
    <w:rsid w:val="00086EE7"/>
    <w:rsid w:val="000901DC"/>
    <w:rsid w:val="00091EF2"/>
    <w:rsid w:val="00092B9D"/>
    <w:rsid w:val="00095ED0"/>
    <w:rsid w:val="00096F7C"/>
    <w:rsid w:val="000A35CC"/>
    <w:rsid w:val="000A5108"/>
    <w:rsid w:val="000B33B5"/>
    <w:rsid w:val="000B5DDF"/>
    <w:rsid w:val="000B62A3"/>
    <w:rsid w:val="000C4C8C"/>
    <w:rsid w:val="000D104C"/>
    <w:rsid w:val="000D1CE2"/>
    <w:rsid w:val="000D3A49"/>
    <w:rsid w:val="000D756B"/>
    <w:rsid w:val="000E27AE"/>
    <w:rsid w:val="000E3FF9"/>
    <w:rsid w:val="000E60D8"/>
    <w:rsid w:val="000F076C"/>
    <w:rsid w:val="000F1DDC"/>
    <w:rsid w:val="000F2ED8"/>
    <w:rsid w:val="000F5DE6"/>
    <w:rsid w:val="00102688"/>
    <w:rsid w:val="00105E39"/>
    <w:rsid w:val="00106B61"/>
    <w:rsid w:val="00107296"/>
    <w:rsid w:val="00110406"/>
    <w:rsid w:val="00111059"/>
    <w:rsid w:val="0011107A"/>
    <w:rsid w:val="00111295"/>
    <w:rsid w:val="0011237F"/>
    <w:rsid w:val="001132C0"/>
    <w:rsid w:val="00116BEA"/>
    <w:rsid w:val="00117228"/>
    <w:rsid w:val="001204A6"/>
    <w:rsid w:val="00120952"/>
    <w:rsid w:val="00122B8C"/>
    <w:rsid w:val="00124EE5"/>
    <w:rsid w:val="00137532"/>
    <w:rsid w:val="00137F85"/>
    <w:rsid w:val="00141CBE"/>
    <w:rsid w:val="0014704E"/>
    <w:rsid w:val="001473ED"/>
    <w:rsid w:val="0015045F"/>
    <w:rsid w:val="0015188D"/>
    <w:rsid w:val="00152E45"/>
    <w:rsid w:val="001543CB"/>
    <w:rsid w:val="001626E9"/>
    <w:rsid w:val="00162A35"/>
    <w:rsid w:val="00163A2D"/>
    <w:rsid w:val="00164659"/>
    <w:rsid w:val="0016539C"/>
    <w:rsid w:val="00166473"/>
    <w:rsid w:val="0017198F"/>
    <w:rsid w:val="0017411B"/>
    <w:rsid w:val="00175510"/>
    <w:rsid w:val="00176155"/>
    <w:rsid w:val="00177947"/>
    <w:rsid w:val="00180613"/>
    <w:rsid w:val="001817E7"/>
    <w:rsid w:val="00184430"/>
    <w:rsid w:val="001859FD"/>
    <w:rsid w:val="00186C3C"/>
    <w:rsid w:val="001936B6"/>
    <w:rsid w:val="00193DDD"/>
    <w:rsid w:val="00195911"/>
    <w:rsid w:val="00195D6C"/>
    <w:rsid w:val="001A3053"/>
    <w:rsid w:val="001B1A41"/>
    <w:rsid w:val="001B1B87"/>
    <w:rsid w:val="001B22C2"/>
    <w:rsid w:val="001B280C"/>
    <w:rsid w:val="001B3B15"/>
    <w:rsid w:val="001B411D"/>
    <w:rsid w:val="001B5195"/>
    <w:rsid w:val="001B65C3"/>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E15F4"/>
    <w:rsid w:val="001E4CDF"/>
    <w:rsid w:val="001E6D5F"/>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56B4"/>
    <w:rsid w:val="00266629"/>
    <w:rsid w:val="002669BB"/>
    <w:rsid w:val="002703A0"/>
    <w:rsid w:val="00270A94"/>
    <w:rsid w:val="00273B5D"/>
    <w:rsid w:val="0027736F"/>
    <w:rsid w:val="00280E6B"/>
    <w:rsid w:val="0028106B"/>
    <w:rsid w:val="0028236E"/>
    <w:rsid w:val="0028365E"/>
    <w:rsid w:val="00283A6E"/>
    <w:rsid w:val="00285336"/>
    <w:rsid w:val="00287966"/>
    <w:rsid w:val="00291181"/>
    <w:rsid w:val="002925CD"/>
    <w:rsid w:val="00292735"/>
    <w:rsid w:val="0029498A"/>
    <w:rsid w:val="002A16AD"/>
    <w:rsid w:val="002A18BE"/>
    <w:rsid w:val="002A4AA0"/>
    <w:rsid w:val="002A601C"/>
    <w:rsid w:val="002A6B44"/>
    <w:rsid w:val="002A7A9D"/>
    <w:rsid w:val="002B0D69"/>
    <w:rsid w:val="002B2AD9"/>
    <w:rsid w:val="002B35F5"/>
    <w:rsid w:val="002B38C1"/>
    <w:rsid w:val="002B4F3D"/>
    <w:rsid w:val="002B5928"/>
    <w:rsid w:val="002B6DEC"/>
    <w:rsid w:val="002B742B"/>
    <w:rsid w:val="002B7CE5"/>
    <w:rsid w:val="002B7FA6"/>
    <w:rsid w:val="002C03E8"/>
    <w:rsid w:val="002C16B5"/>
    <w:rsid w:val="002C3D08"/>
    <w:rsid w:val="002D3032"/>
    <w:rsid w:val="002D3FE2"/>
    <w:rsid w:val="002D4D5E"/>
    <w:rsid w:val="002D4E70"/>
    <w:rsid w:val="002D7B8A"/>
    <w:rsid w:val="002E0790"/>
    <w:rsid w:val="002E2707"/>
    <w:rsid w:val="002E291B"/>
    <w:rsid w:val="002E35CF"/>
    <w:rsid w:val="002E4784"/>
    <w:rsid w:val="002E5A1A"/>
    <w:rsid w:val="002E629B"/>
    <w:rsid w:val="002E6BBB"/>
    <w:rsid w:val="002E6E57"/>
    <w:rsid w:val="002E7298"/>
    <w:rsid w:val="002F0295"/>
    <w:rsid w:val="002F0E19"/>
    <w:rsid w:val="002F1626"/>
    <w:rsid w:val="002F1B11"/>
    <w:rsid w:val="002F4983"/>
    <w:rsid w:val="002F522E"/>
    <w:rsid w:val="002F568D"/>
    <w:rsid w:val="002F59D0"/>
    <w:rsid w:val="003071C9"/>
    <w:rsid w:val="003115E3"/>
    <w:rsid w:val="00312085"/>
    <w:rsid w:val="00314675"/>
    <w:rsid w:val="00314DF6"/>
    <w:rsid w:val="00316772"/>
    <w:rsid w:val="00323916"/>
    <w:rsid w:val="00326248"/>
    <w:rsid w:val="003308F4"/>
    <w:rsid w:val="00332749"/>
    <w:rsid w:val="003345CE"/>
    <w:rsid w:val="003363F0"/>
    <w:rsid w:val="003371F1"/>
    <w:rsid w:val="00342C0D"/>
    <w:rsid w:val="00346F3E"/>
    <w:rsid w:val="00347BA5"/>
    <w:rsid w:val="00356883"/>
    <w:rsid w:val="00357909"/>
    <w:rsid w:val="00363B08"/>
    <w:rsid w:val="003650F1"/>
    <w:rsid w:val="00365741"/>
    <w:rsid w:val="00366580"/>
    <w:rsid w:val="0037534B"/>
    <w:rsid w:val="003819D5"/>
    <w:rsid w:val="0038204A"/>
    <w:rsid w:val="0038227B"/>
    <w:rsid w:val="00382BC1"/>
    <w:rsid w:val="00382D2A"/>
    <w:rsid w:val="00386DE2"/>
    <w:rsid w:val="00392F6D"/>
    <w:rsid w:val="00393645"/>
    <w:rsid w:val="00393863"/>
    <w:rsid w:val="00395C95"/>
    <w:rsid w:val="003A00AA"/>
    <w:rsid w:val="003A137F"/>
    <w:rsid w:val="003A166F"/>
    <w:rsid w:val="003A234B"/>
    <w:rsid w:val="003A2F45"/>
    <w:rsid w:val="003A52EB"/>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7B10"/>
    <w:rsid w:val="003D1E9B"/>
    <w:rsid w:val="003D41E1"/>
    <w:rsid w:val="003D595A"/>
    <w:rsid w:val="003D5A78"/>
    <w:rsid w:val="003D5B6B"/>
    <w:rsid w:val="003D6781"/>
    <w:rsid w:val="003D7EA2"/>
    <w:rsid w:val="003E0511"/>
    <w:rsid w:val="003E0CB4"/>
    <w:rsid w:val="003E6A03"/>
    <w:rsid w:val="003F0EF7"/>
    <w:rsid w:val="003F12C7"/>
    <w:rsid w:val="003F2D65"/>
    <w:rsid w:val="003F4380"/>
    <w:rsid w:val="003F6B9B"/>
    <w:rsid w:val="00402279"/>
    <w:rsid w:val="004031F3"/>
    <w:rsid w:val="004072FA"/>
    <w:rsid w:val="0041048A"/>
    <w:rsid w:val="00411A3E"/>
    <w:rsid w:val="00412AF5"/>
    <w:rsid w:val="00415FC9"/>
    <w:rsid w:val="00417181"/>
    <w:rsid w:val="00417B32"/>
    <w:rsid w:val="00420871"/>
    <w:rsid w:val="00420EB7"/>
    <w:rsid w:val="00422BA3"/>
    <w:rsid w:val="00423D70"/>
    <w:rsid w:val="004245E8"/>
    <w:rsid w:val="00427887"/>
    <w:rsid w:val="00427985"/>
    <w:rsid w:val="00430F88"/>
    <w:rsid w:val="00431BD6"/>
    <w:rsid w:val="00434902"/>
    <w:rsid w:val="004356C5"/>
    <w:rsid w:val="004406DC"/>
    <w:rsid w:val="00441033"/>
    <w:rsid w:val="00446754"/>
    <w:rsid w:val="0045090C"/>
    <w:rsid w:val="00450DE4"/>
    <w:rsid w:val="00451314"/>
    <w:rsid w:val="00453C6F"/>
    <w:rsid w:val="00454A69"/>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966D2"/>
    <w:rsid w:val="004A069E"/>
    <w:rsid w:val="004A45E3"/>
    <w:rsid w:val="004B0385"/>
    <w:rsid w:val="004B1056"/>
    <w:rsid w:val="004B7350"/>
    <w:rsid w:val="004C33C1"/>
    <w:rsid w:val="004C4A23"/>
    <w:rsid w:val="004D1C64"/>
    <w:rsid w:val="004D679E"/>
    <w:rsid w:val="004D6F3B"/>
    <w:rsid w:val="004E27D6"/>
    <w:rsid w:val="004E63F3"/>
    <w:rsid w:val="004F3C27"/>
    <w:rsid w:val="004F5803"/>
    <w:rsid w:val="0050007C"/>
    <w:rsid w:val="005008C6"/>
    <w:rsid w:val="005036C2"/>
    <w:rsid w:val="00507B79"/>
    <w:rsid w:val="005112A6"/>
    <w:rsid w:val="00511D52"/>
    <w:rsid w:val="00511DD7"/>
    <w:rsid w:val="005140E2"/>
    <w:rsid w:val="00515171"/>
    <w:rsid w:val="00515663"/>
    <w:rsid w:val="00520889"/>
    <w:rsid w:val="005241F4"/>
    <w:rsid w:val="00524856"/>
    <w:rsid w:val="0052612C"/>
    <w:rsid w:val="005302FF"/>
    <w:rsid w:val="005306F2"/>
    <w:rsid w:val="00533DC1"/>
    <w:rsid w:val="00534902"/>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54B"/>
    <w:rsid w:val="00574FD4"/>
    <w:rsid w:val="00576268"/>
    <w:rsid w:val="005766C4"/>
    <w:rsid w:val="00583823"/>
    <w:rsid w:val="00583BA0"/>
    <w:rsid w:val="00590EB0"/>
    <w:rsid w:val="00592A1A"/>
    <w:rsid w:val="00595747"/>
    <w:rsid w:val="005A14A3"/>
    <w:rsid w:val="005A1FB4"/>
    <w:rsid w:val="005A428B"/>
    <w:rsid w:val="005B6CEC"/>
    <w:rsid w:val="005B780C"/>
    <w:rsid w:val="005C1BF0"/>
    <w:rsid w:val="005C2D21"/>
    <w:rsid w:val="005C7F5C"/>
    <w:rsid w:val="005C7F7C"/>
    <w:rsid w:val="005D153F"/>
    <w:rsid w:val="005E17AE"/>
    <w:rsid w:val="005E1DD5"/>
    <w:rsid w:val="005E66BB"/>
    <w:rsid w:val="005F0B28"/>
    <w:rsid w:val="00603CCD"/>
    <w:rsid w:val="00604389"/>
    <w:rsid w:val="006069D0"/>
    <w:rsid w:val="00610515"/>
    <w:rsid w:val="00613664"/>
    <w:rsid w:val="00613C48"/>
    <w:rsid w:val="00614DE2"/>
    <w:rsid w:val="0061661C"/>
    <w:rsid w:val="00616C85"/>
    <w:rsid w:val="006170CD"/>
    <w:rsid w:val="00617D5D"/>
    <w:rsid w:val="00617FE7"/>
    <w:rsid w:val="00620E73"/>
    <w:rsid w:val="0062145B"/>
    <w:rsid w:val="00622C1D"/>
    <w:rsid w:val="006244EC"/>
    <w:rsid w:val="00625078"/>
    <w:rsid w:val="00625C5A"/>
    <w:rsid w:val="006264AB"/>
    <w:rsid w:val="0063016E"/>
    <w:rsid w:val="006312E5"/>
    <w:rsid w:val="00632849"/>
    <w:rsid w:val="00632A98"/>
    <w:rsid w:val="00640337"/>
    <w:rsid w:val="0064319F"/>
    <w:rsid w:val="00646439"/>
    <w:rsid w:val="00647796"/>
    <w:rsid w:val="00647F1B"/>
    <w:rsid w:val="00651275"/>
    <w:rsid w:val="006514BD"/>
    <w:rsid w:val="00652D2B"/>
    <w:rsid w:val="0065376C"/>
    <w:rsid w:val="00653971"/>
    <w:rsid w:val="0065461A"/>
    <w:rsid w:val="00656DC7"/>
    <w:rsid w:val="006578CE"/>
    <w:rsid w:val="00660A8E"/>
    <w:rsid w:val="006611E1"/>
    <w:rsid w:val="006642F1"/>
    <w:rsid w:val="00664944"/>
    <w:rsid w:val="0066576B"/>
    <w:rsid w:val="00666CD7"/>
    <w:rsid w:val="0067147C"/>
    <w:rsid w:val="00671852"/>
    <w:rsid w:val="00673A51"/>
    <w:rsid w:val="00673AB7"/>
    <w:rsid w:val="00675480"/>
    <w:rsid w:val="006765F7"/>
    <w:rsid w:val="006775DF"/>
    <w:rsid w:val="00677997"/>
    <w:rsid w:val="00683CCB"/>
    <w:rsid w:val="00683E1D"/>
    <w:rsid w:val="00691E45"/>
    <w:rsid w:val="006943AD"/>
    <w:rsid w:val="00694F3F"/>
    <w:rsid w:val="006956B7"/>
    <w:rsid w:val="0069581A"/>
    <w:rsid w:val="00696F80"/>
    <w:rsid w:val="006A0409"/>
    <w:rsid w:val="006A0662"/>
    <w:rsid w:val="006A0697"/>
    <w:rsid w:val="006A0C2A"/>
    <w:rsid w:val="006A2576"/>
    <w:rsid w:val="006A29AB"/>
    <w:rsid w:val="006A4FB3"/>
    <w:rsid w:val="006A5034"/>
    <w:rsid w:val="006A6823"/>
    <w:rsid w:val="006A742D"/>
    <w:rsid w:val="006B0DB7"/>
    <w:rsid w:val="006B1819"/>
    <w:rsid w:val="006B22F5"/>
    <w:rsid w:val="006B267F"/>
    <w:rsid w:val="006B351C"/>
    <w:rsid w:val="006B3CC1"/>
    <w:rsid w:val="006B4079"/>
    <w:rsid w:val="006C0090"/>
    <w:rsid w:val="006C3B13"/>
    <w:rsid w:val="006C65A9"/>
    <w:rsid w:val="006D1381"/>
    <w:rsid w:val="006D281B"/>
    <w:rsid w:val="006D3F49"/>
    <w:rsid w:val="006D4EF9"/>
    <w:rsid w:val="006D7297"/>
    <w:rsid w:val="006E17BB"/>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1554C"/>
    <w:rsid w:val="0071583B"/>
    <w:rsid w:val="00720B33"/>
    <w:rsid w:val="00721712"/>
    <w:rsid w:val="00726DD9"/>
    <w:rsid w:val="00727E64"/>
    <w:rsid w:val="007315EB"/>
    <w:rsid w:val="00736B60"/>
    <w:rsid w:val="007371BC"/>
    <w:rsid w:val="007379F7"/>
    <w:rsid w:val="00737F1B"/>
    <w:rsid w:val="00740253"/>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24BE"/>
    <w:rsid w:val="007831B8"/>
    <w:rsid w:val="00784736"/>
    <w:rsid w:val="0078561E"/>
    <w:rsid w:val="00786803"/>
    <w:rsid w:val="00790957"/>
    <w:rsid w:val="0079383C"/>
    <w:rsid w:val="007A0DE8"/>
    <w:rsid w:val="007A2BFC"/>
    <w:rsid w:val="007A402A"/>
    <w:rsid w:val="007A6A1B"/>
    <w:rsid w:val="007A6F74"/>
    <w:rsid w:val="007A7D6A"/>
    <w:rsid w:val="007B1A29"/>
    <w:rsid w:val="007B28EC"/>
    <w:rsid w:val="007B3336"/>
    <w:rsid w:val="007B383A"/>
    <w:rsid w:val="007B4A7E"/>
    <w:rsid w:val="007B4F4D"/>
    <w:rsid w:val="007B500D"/>
    <w:rsid w:val="007B69EB"/>
    <w:rsid w:val="007C14A7"/>
    <w:rsid w:val="007C1DFF"/>
    <w:rsid w:val="007C2C35"/>
    <w:rsid w:val="007C60EA"/>
    <w:rsid w:val="007C7A26"/>
    <w:rsid w:val="007D1998"/>
    <w:rsid w:val="007D2CA4"/>
    <w:rsid w:val="007D44E9"/>
    <w:rsid w:val="007D521E"/>
    <w:rsid w:val="007D565C"/>
    <w:rsid w:val="007D70AC"/>
    <w:rsid w:val="007E0A4D"/>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2054"/>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761"/>
    <w:rsid w:val="00843FDD"/>
    <w:rsid w:val="00844059"/>
    <w:rsid w:val="00844A4D"/>
    <w:rsid w:val="00844CA9"/>
    <w:rsid w:val="00850157"/>
    <w:rsid w:val="0085602B"/>
    <w:rsid w:val="008563D3"/>
    <w:rsid w:val="00862A06"/>
    <w:rsid w:val="008631ED"/>
    <w:rsid w:val="00863B6A"/>
    <w:rsid w:val="00866CE9"/>
    <w:rsid w:val="0086718F"/>
    <w:rsid w:val="00872A8A"/>
    <w:rsid w:val="008761E8"/>
    <w:rsid w:val="00880A05"/>
    <w:rsid w:val="00882D5F"/>
    <w:rsid w:val="00884374"/>
    <w:rsid w:val="00885DE0"/>
    <w:rsid w:val="008867B6"/>
    <w:rsid w:val="00887087"/>
    <w:rsid w:val="00887DE9"/>
    <w:rsid w:val="00891974"/>
    <w:rsid w:val="008923DF"/>
    <w:rsid w:val="00897707"/>
    <w:rsid w:val="00897895"/>
    <w:rsid w:val="008A4361"/>
    <w:rsid w:val="008A5DF8"/>
    <w:rsid w:val="008A6D24"/>
    <w:rsid w:val="008B5F75"/>
    <w:rsid w:val="008C5D10"/>
    <w:rsid w:val="008C6C29"/>
    <w:rsid w:val="008C6FF0"/>
    <w:rsid w:val="008C76FE"/>
    <w:rsid w:val="008D0AE5"/>
    <w:rsid w:val="008D642E"/>
    <w:rsid w:val="008D7A7C"/>
    <w:rsid w:val="008E2BEF"/>
    <w:rsid w:val="008E3B05"/>
    <w:rsid w:val="008E7988"/>
    <w:rsid w:val="008E7E64"/>
    <w:rsid w:val="008F1BFA"/>
    <w:rsid w:val="008F6F65"/>
    <w:rsid w:val="00902157"/>
    <w:rsid w:val="009054E2"/>
    <w:rsid w:val="00913B10"/>
    <w:rsid w:val="0091494D"/>
    <w:rsid w:val="00914BCF"/>
    <w:rsid w:val="00916BFF"/>
    <w:rsid w:val="00917005"/>
    <w:rsid w:val="00922461"/>
    <w:rsid w:val="0092281E"/>
    <w:rsid w:val="0092566D"/>
    <w:rsid w:val="00930101"/>
    <w:rsid w:val="0093366D"/>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7738C"/>
    <w:rsid w:val="009774F7"/>
    <w:rsid w:val="00982284"/>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1E01"/>
    <w:rsid w:val="009C3F40"/>
    <w:rsid w:val="009C3FCC"/>
    <w:rsid w:val="009D0AB2"/>
    <w:rsid w:val="009D10E6"/>
    <w:rsid w:val="009D1972"/>
    <w:rsid w:val="009D2BA5"/>
    <w:rsid w:val="009D3163"/>
    <w:rsid w:val="009D4A60"/>
    <w:rsid w:val="009D50B6"/>
    <w:rsid w:val="009D5E2B"/>
    <w:rsid w:val="009E009D"/>
    <w:rsid w:val="009E5B1B"/>
    <w:rsid w:val="009F0912"/>
    <w:rsid w:val="009F24C2"/>
    <w:rsid w:val="009F3E3E"/>
    <w:rsid w:val="00A01232"/>
    <w:rsid w:val="00A01974"/>
    <w:rsid w:val="00A03458"/>
    <w:rsid w:val="00A06BF6"/>
    <w:rsid w:val="00A10F40"/>
    <w:rsid w:val="00A1181E"/>
    <w:rsid w:val="00A11A5C"/>
    <w:rsid w:val="00A2223F"/>
    <w:rsid w:val="00A242D5"/>
    <w:rsid w:val="00A24528"/>
    <w:rsid w:val="00A24716"/>
    <w:rsid w:val="00A2646C"/>
    <w:rsid w:val="00A31734"/>
    <w:rsid w:val="00A32AAA"/>
    <w:rsid w:val="00A32CE7"/>
    <w:rsid w:val="00A33AE6"/>
    <w:rsid w:val="00A3420E"/>
    <w:rsid w:val="00A37795"/>
    <w:rsid w:val="00A37AD6"/>
    <w:rsid w:val="00A410E0"/>
    <w:rsid w:val="00A41EF0"/>
    <w:rsid w:val="00A42604"/>
    <w:rsid w:val="00A426AA"/>
    <w:rsid w:val="00A46DB3"/>
    <w:rsid w:val="00A61B8A"/>
    <w:rsid w:val="00A63BC0"/>
    <w:rsid w:val="00A640CF"/>
    <w:rsid w:val="00A6713D"/>
    <w:rsid w:val="00A6799E"/>
    <w:rsid w:val="00A7066C"/>
    <w:rsid w:val="00A70742"/>
    <w:rsid w:val="00A7279D"/>
    <w:rsid w:val="00A74CA3"/>
    <w:rsid w:val="00A76C23"/>
    <w:rsid w:val="00A76F52"/>
    <w:rsid w:val="00A77910"/>
    <w:rsid w:val="00A80BAD"/>
    <w:rsid w:val="00A816E5"/>
    <w:rsid w:val="00A820C9"/>
    <w:rsid w:val="00A832AB"/>
    <w:rsid w:val="00A8375C"/>
    <w:rsid w:val="00A87395"/>
    <w:rsid w:val="00A87CA4"/>
    <w:rsid w:val="00A911BC"/>
    <w:rsid w:val="00A92490"/>
    <w:rsid w:val="00A93418"/>
    <w:rsid w:val="00A942D8"/>
    <w:rsid w:val="00A94905"/>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6C3C"/>
    <w:rsid w:val="00AC7AAB"/>
    <w:rsid w:val="00AD0B86"/>
    <w:rsid w:val="00AD31E3"/>
    <w:rsid w:val="00AD4C53"/>
    <w:rsid w:val="00AD5899"/>
    <w:rsid w:val="00AD7E43"/>
    <w:rsid w:val="00AE0FC4"/>
    <w:rsid w:val="00AE201C"/>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28D8"/>
    <w:rsid w:val="00B04458"/>
    <w:rsid w:val="00B058EE"/>
    <w:rsid w:val="00B058F9"/>
    <w:rsid w:val="00B06288"/>
    <w:rsid w:val="00B13E12"/>
    <w:rsid w:val="00B211A8"/>
    <w:rsid w:val="00B234E8"/>
    <w:rsid w:val="00B25673"/>
    <w:rsid w:val="00B31872"/>
    <w:rsid w:val="00B33C5E"/>
    <w:rsid w:val="00B37423"/>
    <w:rsid w:val="00B40E82"/>
    <w:rsid w:val="00B42B07"/>
    <w:rsid w:val="00B43D72"/>
    <w:rsid w:val="00B443D7"/>
    <w:rsid w:val="00B448EA"/>
    <w:rsid w:val="00B44D11"/>
    <w:rsid w:val="00B458DC"/>
    <w:rsid w:val="00B51B8A"/>
    <w:rsid w:val="00B53E47"/>
    <w:rsid w:val="00B54BD1"/>
    <w:rsid w:val="00B553FF"/>
    <w:rsid w:val="00B563C5"/>
    <w:rsid w:val="00B6676A"/>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C6D40"/>
    <w:rsid w:val="00BD0BB3"/>
    <w:rsid w:val="00BD150B"/>
    <w:rsid w:val="00BD4925"/>
    <w:rsid w:val="00BD5445"/>
    <w:rsid w:val="00BD5668"/>
    <w:rsid w:val="00BD57D6"/>
    <w:rsid w:val="00BD604C"/>
    <w:rsid w:val="00BD6C65"/>
    <w:rsid w:val="00BE0FC6"/>
    <w:rsid w:val="00BE4DF1"/>
    <w:rsid w:val="00BE6292"/>
    <w:rsid w:val="00BE6E59"/>
    <w:rsid w:val="00BE7790"/>
    <w:rsid w:val="00BF0660"/>
    <w:rsid w:val="00BF13EC"/>
    <w:rsid w:val="00BF20AF"/>
    <w:rsid w:val="00C00462"/>
    <w:rsid w:val="00C006A2"/>
    <w:rsid w:val="00C02D50"/>
    <w:rsid w:val="00C055E6"/>
    <w:rsid w:val="00C05FBC"/>
    <w:rsid w:val="00C118FA"/>
    <w:rsid w:val="00C12A46"/>
    <w:rsid w:val="00C15968"/>
    <w:rsid w:val="00C15E14"/>
    <w:rsid w:val="00C16020"/>
    <w:rsid w:val="00C16798"/>
    <w:rsid w:val="00C26639"/>
    <w:rsid w:val="00C268FE"/>
    <w:rsid w:val="00C26994"/>
    <w:rsid w:val="00C27BB8"/>
    <w:rsid w:val="00C31691"/>
    <w:rsid w:val="00C3412F"/>
    <w:rsid w:val="00C344D9"/>
    <w:rsid w:val="00C354CC"/>
    <w:rsid w:val="00C36C26"/>
    <w:rsid w:val="00C37B3D"/>
    <w:rsid w:val="00C37F62"/>
    <w:rsid w:val="00C414F3"/>
    <w:rsid w:val="00C4316F"/>
    <w:rsid w:val="00C433C6"/>
    <w:rsid w:val="00C4366D"/>
    <w:rsid w:val="00C44F73"/>
    <w:rsid w:val="00C52039"/>
    <w:rsid w:val="00C5216A"/>
    <w:rsid w:val="00C532D5"/>
    <w:rsid w:val="00C53CBC"/>
    <w:rsid w:val="00C53FD9"/>
    <w:rsid w:val="00C546B6"/>
    <w:rsid w:val="00C55637"/>
    <w:rsid w:val="00C6025C"/>
    <w:rsid w:val="00C62AF9"/>
    <w:rsid w:val="00C6300F"/>
    <w:rsid w:val="00C63B5B"/>
    <w:rsid w:val="00C65CD7"/>
    <w:rsid w:val="00C65D71"/>
    <w:rsid w:val="00C7072D"/>
    <w:rsid w:val="00C708CE"/>
    <w:rsid w:val="00C72DDA"/>
    <w:rsid w:val="00C74469"/>
    <w:rsid w:val="00C7561C"/>
    <w:rsid w:val="00C800BB"/>
    <w:rsid w:val="00C80709"/>
    <w:rsid w:val="00C83B8A"/>
    <w:rsid w:val="00C83E68"/>
    <w:rsid w:val="00C83EEA"/>
    <w:rsid w:val="00C8555C"/>
    <w:rsid w:val="00C85B2C"/>
    <w:rsid w:val="00C866B2"/>
    <w:rsid w:val="00C87CA5"/>
    <w:rsid w:val="00C91C92"/>
    <w:rsid w:val="00C91E01"/>
    <w:rsid w:val="00C92D58"/>
    <w:rsid w:val="00C9591E"/>
    <w:rsid w:val="00CA0749"/>
    <w:rsid w:val="00CA0813"/>
    <w:rsid w:val="00CA3185"/>
    <w:rsid w:val="00CA3713"/>
    <w:rsid w:val="00CA4670"/>
    <w:rsid w:val="00CA5A43"/>
    <w:rsid w:val="00CA6843"/>
    <w:rsid w:val="00CA7B36"/>
    <w:rsid w:val="00CB0E66"/>
    <w:rsid w:val="00CB3CAE"/>
    <w:rsid w:val="00CB460C"/>
    <w:rsid w:val="00CB58C8"/>
    <w:rsid w:val="00CC3571"/>
    <w:rsid w:val="00CC5813"/>
    <w:rsid w:val="00CD0E06"/>
    <w:rsid w:val="00CD2249"/>
    <w:rsid w:val="00CD24EC"/>
    <w:rsid w:val="00CD3E02"/>
    <w:rsid w:val="00CD4013"/>
    <w:rsid w:val="00CD51B1"/>
    <w:rsid w:val="00CD6552"/>
    <w:rsid w:val="00CD6C83"/>
    <w:rsid w:val="00CE4801"/>
    <w:rsid w:val="00CE7745"/>
    <w:rsid w:val="00CF1452"/>
    <w:rsid w:val="00CF478A"/>
    <w:rsid w:val="00CF4A43"/>
    <w:rsid w:val="00CF7AE6"/>
    <w:rsid w:val="00D04E32"/>
    <w:rsid w:val="00D06215"/>
    <w:rsid w:val="00D1067E"/>
    <w:rsid w:val="00D11C7C"/>
    <w:rsid w:val="00D132C1"/>
    <w:rsid w:val="00D232B8"/>
    <w:rsid w:val="00D23BEE"/>
    <w:rsid w:val="00D23D1C"/>
    <w:rsid w:val="00D27373"/>
    <w:rsid w:val="00D27B4A"/>
    <w:rsid w:val="00D3062A"/>
    <w:rsid w:val="00D31494"/>
    <w:rsid w:val="00D338F3"/>
    <w:rsid w:val="00D33DC1"/>
    <w:rsid w:val="00D3687E"/>
    <w:rsid w:val="00D41772"/>
    <w:rsid w:val="00D41A9A"/>
    <w:rsid w:val="00D426B5"/>
    <w:rsid w:val="00D442AD"/>
    <w:rsid w:val="00D46F4F"/>
    <w:rsid w:val="00D47DFB"/>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2D2B"/>
    <w:rsid w:val="00D7666D"/>
    <w:rsid w:val="00D81015"/>
    <w:rsid w:val="00D82022"/>
    <w:rsid w:val="00D83AFE"/>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168"/>
    <w:rsid w:val="00DC184F"/>
    <w:rsid w:val="00DC405B"/>
    <w:rsid w:val="00DC469F"/>
    <w:rsid w:val="00DC62DF"/>
    <w:rsid w:val="00DD52F7"/>
    <w:rsid w:val="00DE2536"/>
    <w:rsid w:val="00DE4F02"/>
    <w:rsid w:val="00DE7453"/>
    <w:rsid w:val="00DF2E1C"/>
    <w:rsid w:val="00DF56D7"/>
    <w:rsid w:val="00DF6ED9"/>
    <w:rsid w:val="00E02529"/>
    <w:rsid w:val="00E02824"/>
    <w:rsid w:val="00E02C62"/>
    <w:rsid w:val="00E03F59"/>
    <w:rsid w:val="00E041ED"/>
    <w:rsid w:val="00E04292"/>
    <w:rsid w:val="00E04653"/>
    <w:rsid w:val="00E04FEF"/>
    <w:rsid w:val="00E07302"/>
    <w:rsid w:val="00E07BE1"/>
    <w:rsid w:val="00E16BD2"/>
    <w:rsid w:val="00E17E2F"/>
    <w:rsid w:val="00E23BD4"/>
    <w:rsid w:val="00E2606F"/>
    <w:rsid w:val="00E26316"/>
    <w:rsid w:val="00E325E5"/>
    <w:rsid w:val="00E35339"/>
    <w:rsid w:val="00E356BF"/>
    <w:rsid w:val="00E40836"/>
    <w:rsid w:val="00E41019"/>
    <w:rsid w:val="00E41189"/>
    <w:rsid w:val="00E422E0"/>
    <w:rsid w:val="00E43492"/>
    <w:rsid w:val="00E434DA"/>
    <w:rsid w:val="00E43A6F"/>
    <w:rsid w:val="00E44699"/>
    <w:rsid w:val="00E522DF"/>
    <w:rsid w:val="00E53022"/>
    <w:rsid w:val="00E55DED"/>
    <w:rsid w:val="00E567BC"/>
    <w:rsid w:val="00E56F95"/>
    <w:rsid w:val="00E5794E"/>
    <w:rsid w:val="00E57D79"/>
    <w:rsid w:val="00E605A7"/>
    <w:rsid w:val="00E60896"/>
    <w:rsid w:val="00E619FE"/>
    <w:rsid w:val="00E61F36"/>
    <w:rsid w:val="00E6472E"/>
    <w:rsid w:val="00E64A8D"/>
    <w:rsid w:val="00E72BFC"/>
    <w:rsid w:val="00E73F58"/>
    <w:rsid w:val="00E7540C"/>
    <w:rsid w:val="00E77C20"/>
    <w:rsid w:val="00E82C7A"/>
    <w:rsid w:val="00E83010"/>
    <w:rsid w:val="00E84205"/>
    <w:rsid w:val="00E876F3"/>
    <w:rsid w:val="00E9154E"/>
    <w:rsid w:val="00E9187B"/>
    <w:rsid w:val="00E927FF"/>
    <w:rsid w:val="00E92883"/>
    <w:rsid w:val="00E95B15"/>
    <w:rsid w:val="00E97BC6"/>
    <w:rsid w:val="00EA0206"/>
    <w:rsid w:val="00EA0DB5"/>
    <w:rsid w:val="00EA0F36"/>
    <w:rsid w:val="00EA14EE"/>
    <w:rsid w:val="00EA31CE"/>
    <w:rsid w:val="00EA5CEF"/>
    <w:rsid w:val="00EB1D78"/>
    <w:rsid w:val="00EB27D4"/>
    <w:rsid w:val="00EB2C40"/>
    <w:rsid w:val="00EB5C53"/>
    <w:rsid w:val="00EB7914"/>
    <w:rsid w:val="00EC2661"/>
    <w:rsid w:val="00EC4191"/>
    <w:rsid w:val="00EC4CD1"/>
    <w:rsid w:val="00EC538A"/>
    <w:rsid w:val="00EC5EE2"/>
    <w:rsid w:val="00ED106F"/>
    <w:rsid w:val="00ED25D9"/>
    <w:rsid w:val="00ED2B5B"/>
    <w:rsid w:val="00ED2DE9"/>
    <w:rsid w:val="00ED5468"/>
    <w:rsid w:val="00ED66E2"/>
    <w:rsid w:val="00EE7AD0"/>
    <w:rsid w:val="00EF0A16"/>
    <w:rsid w:val="00EF320F"/>
    <w:rsid w:val="00EF38AA"/>
    <w:rsid w:val="00EF4E54"/>
    <w:rsid w:val="00EF52BC"/>
    <w:rsid w:val="00EF5FDB"/>
    <w:rsid w:val="00F005DB"/>
    <w:rsid w:val="00F01410"/>
    <w:rsid w:val="00F03436"/>
    <w:rsid w:val="00F034F8"/>
    <w:rsid w:val="00F03730"/>
    <w:rsid w:val="00F04332"/>
    <w:rsid w:val="00F047A7"/>
    <w:rsid w:val="00F050CB"/>
    <w:rsid w:val="00F057D8"/>
    <w:rsid w:val="00F06C90"/>
    <w:rsid w:val="00F07FBA"/>
    <w:rsid w:val="00F1052F"/>
    <w:rsid w:val="00F105EF"/>
    <w:rsid w:val="00F120F6"/>
    <w:rsid w:val="00F12262"/>
    <w:rsid w:val="00F2034F"/>
    <w:rsid w:val="00F20E22"/>
    <w:rsid w:val="00F21CB8"/>
    <w:rsid w:val="00F24D35"/>
    <w:rsid w:val="00F25B26"/>
    <w:rsid w:val="00F260CB"/>
    <w:rsid w:val="00F30ED0"/>
    <w:rsid w:val="00F3326F"/>
    <w:rsid w:val="00F345AE"/>
    <w:rsid w:val="00F379D8"/>
    <w:rsid w:val="00F42893"/>
    <w:rsid w:val="00F42B84"/>
    <w:rsid w:val="00F473A3"/>
    <w:rsid w:val="00F50CFE"/>
    <w:rsid w:val="00F523A6"/>
    <w:rsid w:val="00F534BF"/>
    <w:rsid w:val="00F55A11"/>
    <w:rsid w:val="00F60DAD"/>
    <w:rsid w:val="00F62B7E"/>
    <w:rsid w:val="00F713F3"/>
    <w:rsid w:val="00F7146A"/>
    <w:rsid w:val="00F730FA"/>
    <w:rsid w:val="00F80D83"/>
    <w:rsid w:val="00F81779"/>
    <w:rsid w:val="00F82946"/>
    <w:rsid w:val="00F82F84"/>
    <w:rsid w:val="00F84BB6"/>
    <w:rsid w:val="00F8633C"/>
    <w:rsid w:val="00F869AB"/>
    <w:rsid w:val="00F93CAE"/>
    <w:rsid w:val="00F93E39"/>
    <w:rsid w:val="00FA1AB3"/>
    <w:rsid w:val="00FA1AE4"/>
    <w:rsid w:val="00FA3000"/>
    <w:rsid w:val="00FA325E"/>
    <w:rsid w:val="00FA4983"/>
    <w:rsid w:val="00FA725F"/>
    <w:rsid w:val="00FA7F7C"/>
    <w:rsid w:val="00FB0767"/>
    <w:rsid w:val="00FB4C0E"/>
    <w:rsid w:val="00FB4F86"/>
    <w:rsid w:val="00FB5C20"/>
    <w:rsid w:val="00FB63F7"/>
    <w:rsid w:val="00FB64B8"/>
    <w:rsid w:val="00FB66B7"/>
    <w:rsid w:val="00FC340E"/>
    <w:rsid w:val="00FC63D5"/>
    <w:rsid w:val="00FC6651"/>
    <w:rsid w:val="00FD020A"/>
    <w:rsid w:val="00FD0246"/>
    <w:rsid w:val="00FD048C"/>
    <w:rsid w:val="00FD3854"/>
    <w:rsid w:val="00FD4E3E"/>
    <w:rsid w:val="00FE1057"/>
    <w:rsid w:val="00FE2930"/>
    <w:rsid w:val="00FE347E"/>
    <w:rsid w:val="00FF00E4"/>
    <w:rsid w:val="00FF0112"/>
    <w:rsid w:val="00FF0A9C"/>
    <w:rsid w:val="00FF0C7F"/>
    <w:rsid w:val="00FF187D"/>
    <w:rsid w:val="00FF2127"/>
    <w:rsid w:val="00FF3A2B"/>
    <w:rsid w:val="00FF448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6639B7"/>
  <w15:docId w15:val="{10BFE816-A2C9-426A-9DA5-FF419A68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2B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
    <w:name w:val="Üb 1"/>
    <w:basedOn w:val="Listenabsatz"/>
    <w:next w:val="Standard"/>
    <w:uiPriority w:val="99"/>
    <w:qFormat/>
    <w:rsid w:val="00A32AAA"/>
    <w:pPr>
      <w:keepNext/>
      <w:numPr>
        <w:numId w:val="10"/>
      </w:numPr>
      <w:tabs>
        <w:tab w:val="clear" w:pos="284"/>
        <w:tab w:val="clear" w:pos="851"/>
        <w:tab w:val="clear" w:pos="3119"/>
        <w:tab w:val="clear" w:pos="3686"/>
        <w:tab w:val="clear" w:pos="6804"/>
        <w:tab w:val="clear" w:pos="7371"/>
      </w:tabs>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lang w:val="en-GB" w:eastAsia="ja-JP"/>
    </w:rPr>
  </w:style>
  <w:style w:type="paragraph" w:customStyle="1" w:styleId="b2">
    <w:name w:val="Üb 2"/>
    <w:basedOn w:val="b1"/>
    <w:next w:val="Standard"/>
    <w:link w:val="b2Zchn"/>
    <w:uiPriority w:val="99"/>
    <w:qFormat/>
    <w:rsid w:val="00A32AAA"/>
    <w:pPr>
      <w:numPr>
        <w:ilvl w:val="1"/>
      </w:numPr>
      <w:spacing w:before="240"/>
      <w:ind w:left="709" w:hanging="709"/>
      <w:outlineLvl w:val="1"/>
    </w:pPr>
    <w:rPr>
      <w:sz w:val="20"/>
    </w:rPr>
  </w:style>
  <w:style w:type="paragraph" w:customStyle="1" w:styleId="b3">
    <w:name w:val="Üb 3"/>
    <w:basedOn w:val="Listenabsatz"/>
    <w:next w:val="Standard"/>
    <w:uiPriority w:val="99"/>
    <w:qFormat/>
    <w:rsid w:val="00A32AAA"/>
    <w:pPr>
      <w:keepNext/>
      <w:numPr>
        <w:ilvl w:val="2"/>
        <w:numId w:val="10"/>
      </w:numPr>
      <w:tabs>
        <w:tab w:val="clear" w:pos="284"/>
        <w:tab w:val="clear" w:pos="851"/>
        <w:tab w:val="clear" w:pos="3119"/>
        <w:tab w:val="clear" w:pos="3686"/>
        <w:tab w:val="clear" w:pos="6804"/>
        <w:tab w:val="clear" w:pos="7371"/>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sz w:val="20"/>
      <w:szCs w:val="20"/>
      <w:lang w:val="en-GB" w:eastAsia="ja-JP"/>
    </w:rPr>
  </w:style>
  <w:style w:type="character" w:customStyle="1" w:styleId="b2Zchn">
    <w:name w:val="Üb 2 Zchn"/>
    <w:basedOn w:val="Absatz-Standardschriftart"/>
    <w:link w:val="b2"/>
    <w:uiPriority w:val="99"/>
    <w:rsid w:val="00A32AAA"/>
    <w:rPr>
      <w:rFonts w:ascii="Verdana" w:eastAsiaTheme="minorEastAsia" w:hAnsi="Verdana" w:cstheme="minorBidi"/>
      <w:b/>
      <w:sz w:val="20"/>
      <w:szCs w:val="22"/>
      <w:lang w:val="en-GB" w:eastAsia="ja-JP"/>
    </w:rPr>
  </w:style>
  <w:style w:type="paragraph" w:customStyle="1" w:styleId="b4">
    <w:name w:val="Üb 4"/>
    <w:basedOn w:val="b3"/>
    <w:next w:val="Standard"/>
    <w:uiPriority w:val="99"/>
    <w:qFormat/>
    <w:rsid w:val="00A32AAA"/>
    <w:pPr>
      <w:numPr>
        <w:ilvl w:val="3"/>
      </w:numPr>
      <w:tabs>
        <w:tab w:val="num" w:pos="360"/>
      </w:tabs>
      <w:ind w:left="1077" w:hanging="1077"/>
      <w:outlineLvl w:val="3"/>
    </w:pPr>
  </w:style>
  <w:style w:type="paragraph" w:customStyle="1" w:styleId="b5">
    <w:name w:val="Üb 5"/>
    <w:basedOn w:val="b4"/>
    <w:next w:val="Standard"/>
    <w:uiPriority w:val="99"/>
    <w:qFormat/>
    <w:rsid w:val="00A32AAA"/>
    <w:pPr>
      <w:numPr>
        <w:ilvl w:val="4"/>
      </w:numPr>
      <w:tabs>
        <w:tab w:val="num" w:pos="360"/>
      </w:tabs>
      <w:ind w:left="1304" w:hanging="1304"/>
      <w:outlineLvl w:val="4"/>
    </w:pPr>
  </w:style>
  <w:style w:type="paragraph" w:customStyle="1" w:styleId="b6">
    <w:name w:val="Üb 6"/>
    <w:basedOn w:val="b5"/>
    <w:next w:val="Standard"/>
    <w:uiPriority w:val="99"/>
    <w:qFormat/>
    <w:rsid w:val="00A32AAA"/>
    <w:pPr>
      <w:numPr>
        <w:ilvl w:val="5"/>
      </w:numPr>
      <w:tabs>
        <w:tab w:val="num" w:pos="360"/>
      </w:tabs>
      <w:ind w:left="1559" w:hanging="1559"/>
      <w:outlineLvl w:val="5"/>
    </w:pPr>
  </w:style>
  <w:style w:type="paragraph" w:customStyle="1" w:styleId="AufzhlungBuchstabe">
    <w:name w:val="Aufzählung Buchstabe"/>
    <w:basedOn w:val="b2"/>
    <w:uiPriority w:val="99"/>
    <w:qFormat/>
    <w:rsid w:val="00A32AAA"/>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uiPriority w:val="99"/>
    <w:rsid w:val="00A32AAA"/>
    <w:pPr>
      <w:numPr>
        <w:ilvl w:val="8"/>
      </w:numPr>
      <w:tabs>
        <w:tab w:val="num" w:pos="360"/>
      </w:tabs>
    </w:pPr>
    <w:rPr>
      <w:b/>
      <w:bCs/>
    </w:rPr>
  </w:style>
  <w:style w:type="paragraph" w:customStyle="1" w:styleId="AufzhlungBuchstabeKursiv">
    <w:name w:val="Aufzählung Buchstabe Kursiv"/>
    <w:basedOn w:val="AufzhlungBuchstabe"/>
    <w:uiPriority w:val="99"/>
    <w:rsid w:val="00A32AAA"/>
    <w:pPr>
      <w:numPr>
        <w:ilvl w:val="7"/>
      </w:numPr>
      <w:tabs>
        <w:tab w:val="num" w:pos="360"/>
      </w:tabs>
    </w:pPr>
    <w:rPr>
      <w:i/>
      <w:iCs/>
    </w:rPr>
  </w:style>
  <w:style w:type="paragraph" w:styleId="Listenabsatz">
    <w:name w:val="List Paragraph"/>
    <w:basedOn w:val="Standard"/>
    <w:rsid w:val="00A32AAA"/>
    <w:pPr>
      <w:ind w:left="720"/>
      <w:contextualSpacing/>
    </w:pPr>
  </w:style>
  <w:style w:type="paragraph" w:customStyle="1" w:styleId="AufzhlungPunkt1">
    <w:name w:val="Aufzählung Punkt 1"/>
    <w:basedOn w:val="Standard"/>
    <w:link w:val="AufzhlungPunkt1Zchn"/>
    <w:uiPriority w:val="99"/>
    <w:qFormat/>
    <w:rsid w:val="00A32AAA"/>
    <w:pPr>
      <w:numPr>
        <w:numId w:val="11"/>
      </w:numPr>
      <w:tabs>
        <w:tab w:val="clear" w:pos="284"/>
        <w:tab w:val="clear" w:pos="851"/>
        <w:tab w:val="clear" w:pos="3119"/>
        <w:tab w:val="clear" w:pos="3686"/>
        <w:tab w:val="clear" w:pos="6804"/>
        <w:tab w:val="clear" w:pos="7371"/>
      </w:tabs>
      <w:overflowPunct/>
      <w:autoSpaceDE/>
      <w:autoSpaceDN/>
      <w:adjustRightInd/>
      <w:spacing w:line="288" w:lineRule="auto"/>
      <w:ind w:left="426" w:hanging="426"/>
      <w:jc w:val="both"/>
      <w:textAlignment w:val="auto"/>
    </w:pPr>
    <w:rPr>
      <w:rFonts w:ascii="Verdana" w:eastAsiaTheme="minorEastAsia" w:hAnsi="Verdana" w:cstheme="minorBidi"/>
      <w:sz w:val="20"/>
      <w:szCs w:val="20"/>
      <w:lang w:val="en-GB" w:eastAsia="ja-JP"/>
    </w:rPr>
  </w:style>
  <w:style w:type="character" w:customStyle="1" w:styleId="AufzhlungPunkt1Zchn">
    <w:name w:val="Aufzählung Punkt 1 Zchn"/>
    <w:basedOn w:val="Absatz-Standardschriftart"/>
    <w:link w:val="AufzhlungPunkt1"/>
    <w:uiPriority w:val="99"/>
    <w:rsid w:val="00A32AAA"/>
    <w:rPr>
      <w:rFonts w:ascii="Verdana" w:eastAsiaTheme="minorEastAsia" w:hAnsi="Verdana" w:cstheme="minorBidi"/>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74BC6-FD13-4AD5-AEA5-D4EFE3E00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4</Pages>
  <Words>1733</Words>
  <Characters>10921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Buttner, Henrike</cp:lastModifiedBy>
  <cp:revision>5</cp:revision>
  <cp:lastPrinted>2014-05-18T10:41:00Z</cp:lastPrinted>
  <dcterms:created xsi:type="dcterms:W3CDTF">2020-04-06T07:49:00Z</dcterms:created>
  <dcterms:modified xsi:type="dcterms:W3CDTF">2020-04-06T08:20:00Z</dcterms:modified>
</cp:coreProperties>
</file>