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567"/>
        <w:gridCol w:w="3118"/>
      </w:tblGrid>
      <w:tr w:rsidR="001656EF" w:rsidRPr="00391E3B">
        <w:tc>
          <w:tcPr>
            <w:tcW w:w="5599" w:type="dxa"/>
            <w:tcBorders>
              <w:top w:val="nil"/>
              <w:left w:val="nil"/>
              <w:bottom w:val="nil"/>
              <w:right w:val="nil"/>
            </w:tcBorders>
          </w:tcPr>
          <w:p w:rsidR="001656EF" w:rsidRPr="00391E3B" w:rsidRDefault="001656EF" w:rsidP="001656EF">
            <w:pPr>
              <w:rPr>
                <w:rFonts w:ascii="Verdana" w:hAnsi="Verdana"/>
                <w:b/>
                <w:bCs/>
                <w:sz w:val="20"/>
                <w:szCs w:val="20"/>
                <w:u w:val="single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br w:type="page"/>
              <w:t xml:space="preserve">Annex 1 to the Contract pursuant to </w:t>
            </w:r>
            <w:r w:rsidR="00391E3B"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DE</w:t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-UZ 175</w:t>
            </w:r>
          </w:p>
          <w:p w:rsidR="001656EF" w:rsidRPr="00391E3B" w:rsidRDefault="001656EF" w:rsidP="001656EF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rPr>
                <w:rFonts w:ascii="Verdana" w:hAnsi="Verdana"/>
                <w:b/>
                <w:bCs/>
                <w:sz w:val="20"/>
                <w:szCs w:val="20"/>
                <w:u w:val="single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Blue Angel Eco-Label for „Hair Dryers“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1656EF" w:rsidRPr="00391E3B" w:rsidRDefault="001656EF" w:rsidP="001656EF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118" w:type="dxa"/>
            <w:tcBorders>
              <w:left w:val="nil"/>
            </w:tcBorders>
            <w:vAlign w:val="center"/>
          </w:tcPr>
          <w:p w:rsidR="001656EF" w:rsidRPr="00391E3B" w:rsidRDefault="001656EF" w:rsidP="001656EF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Please use this </w:t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br/>
              <w:t>form!</w:t>
            </w:r>
          </w:p>
          <w:p w:rsidR="001656EF" w:rsidRPr="00391E3B" w:rsidRDefault="001656EF" w:rsidP="001656EF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1656EF" w:rsidRPr="00391E3B" w:rsidRDefault="001656EF" w:rsidP="001656EF">
      <w:pPr>
        <w:pStyle w:val="Textkrper"/>
        <w:spacing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:rsidR="001656EF" w:rsidRPr="00391E3B" w:rsidRDefault="001656EF" w:rsidP="001656EF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>Manufacturer (Applicant):</w:t>
      </w:r>
      <w:r w:rsidRPr="00391E3B">
        <w:rPr>
          <w:rFonts w:ascii="Verdana" w:hAnsi="Verdana"/>
          <w:sz w:val="20"/>
          <w:szCs w:val="20"/>
          <w:lang w:val="en-GB"/>
        </w:rPr>
        <w:tab/>
      </w:r>
      <w:r w:rsidRPr="00391E3B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391E3B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064B84" w:rsidRPr="00391E3B">
        <w:rPr>
          <w:rFonts w:ascii="Verdana" w:hAnsi="Verdana"/>
          <w:sz w:val="20"/>
          <w:szCs w:val="20"/>
          <w:lang w:val="en-GB"/>
        </w:rPr>
        <w:instrText>FORMTEXT</w:instrText>
      </w:r>
      <w:r w:rsidRPr="00391E3B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391E3B">
        <w:rPr>
          <w:rFonts w:ascii="Verdana" w:hAnsi="Verdana"/>
          <w:sz w:val="20"/>
          <w:szCs w:val="20"/>
          <w:lang w:val="en-GB"/>
        </w:rPr>
      </w:r>
      <w:r w:rsidRPr="00391E3B">
        <w:rPr>
          <w:rFonts w:ascii="Verdana" w:hAnsi="Verdana"/>
          <w:sz w:val="20"/>
          <w:szCs w:val="20"/>
          <w:lang w:val="en-GB"/>
        </w:rPr>
        <w:fldChar w:fldCharType="separate"/>
      </w:r>
      <w:bookmarkStart w:id="0" w:name="_GoBack"/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bookmarkEnd w:id="0"/>
      <w:r w:rsidRPr="00391E3B">
        <w:rPr>
          <w:rFonts w:ascii="Verdana" w:hAnsi="Verdana"/>
          <w:sz w:val="20"/>
          <w:szCs w:val="20"/>
          <w:lang w:val="en-GB"/>
        </w:rPr>
        <w:fldChar w:fldCharType="end"/>
      </w:r>
    </w:p>
    <w:p w:rsidR="001656EF" w:rsidRPr="00391E3B" w:rsidRDefault="001656EF" w:rsidP="001656E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ab/>
      </w:r>
      <w:r w:rsidRPr="00391E3B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5"/>
            <w:enabled/>
            <w:calcOnExit w:val="0"/>
            <w:textInput>
              <w:maxLength w:val="35"/>
            </w:textInput>
          </w:ffData>
        </w:fldChar>
      </w:r>
      <w:r w:rsidRPr="00391E3B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064B84" w:rsidRPr="00391E3B">
        <w:rPr>
          <w:rFonts w:ascii="Verdana" w:hAnsi="Verdana"/>
          <w:sz w:val="20"/>
          <w:szCs w:val="20"/>
          <w:lang w:val="en-GB"/>
        </w:rPr>
        <w:instrText>FORMTEXT</w:instrText>
      </w:r>
      <w:r w:rsidRPr="00391E3B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391E3B">
        <w:rPr>
          <w:rFonts w:ascii="Verdana" w:hAnsi="Verdana"/>
          <w:sz w:val="20"/>
          <w:szCs w:val="20"/>
          <w:lang w:val="en-GB"/>
        </w:rPr>
      </w:r>
      <w:r w:rsidRPr="00391E3B">
        <w:rPr>
          <w:rFonts w:ascii="Verdana" w:hAnsi="Verdana"/>
          <w:sz w:val="20"/>
          <w:szCs w:val="20"/>
          <w:lang w:val="en-GB"/>
        </w:rPr>
        <w:fldChar w:fldCharType="separate"/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sz w:val="20"/>
          <w:szCs w:val="20"/>
          <w:lang w:val="en-GB"/>
        </w:rPr>
        <w:fldChar w:fldCharType="end"/>
      </w:r>
    </w:p>
    <w:p w:rsidR="001656EF" w:rsidRPr="00391E3B" w:rsidRDefault="001656EF" w:rsidP="001656E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ab/>
      </w:r>
      <w:r w:rsidRPr="00391E3B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4"/>
            <w:enabled/>
            <w:calcOnExit w:val="0"/>
            <w:textInput>
              <w:maxLength w:val="35"/>
            </w:textInput>
          </w:ffData>
        </w:fldChar>
      </w:r>
      <w:r w:rsidRPr="00391E3B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064B84" w:rsidRPr="00391E3B">
        <w:rPr>
          <w:rFonts w:ascii="Verdana" w:hAnsi="Verdana"/>
          <w:sz w:val="20"/>
          <w:szCs w:val="20"/>
          <w:lang w:val="en-GB"/>
        </w:rPr>
        <w:instrText>FORMTEXT</w:instrText>
      </w:r>
      <w:r w:rsidRPr="00391E3B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391E3B">
        <w:rPr>
          <w:rFonts w:ascii="Verdana" w:hAnsi="Verdana"/>
          <w:sz w:val="20"/>
          <w:szCs w:val="20"/>
          <w:lang w:val="en-GB"/>
        </w:rPr>
      </w:r>
      <w:r w:rsidRPr="00391E3B">
        <w:rPr>
          <w:rFonts w:ascii="Verdana" w:hAnsi="Verdana"/>
          <w:sz w:val="20"/>
          <w:szCs w:val="20"/>
          <w:lang w:val="en-GB"/>
        </w:rPr>
        <w:fldChar w:fldCharType="separate"/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sz w:val="20"/>
          <w:szCs w:val="20"/>
          <w:lang w:val="en-GB"/>
        </w:rPr>
        <w:fldChar w:fldCharType="end"/>
      </w:r>
    </w:p>
    <w:p w:rsidR="001656EF" w:rsidRPr="00391E3B" w:rsidRDefault="001656EF" w:rsidP="001656E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:rsidR="001656EF" w:rsidRPr="00391E3B" w:rsidRDefault="001656EF" w:rsidP="001656EF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>Distributor (Label User):</w:t>
      </w:r>
      <w:r w:rsidRPr="00391E3B">
        <w:rPr>
          <w:rFonts w:ascii="Verdana" w:hAnsi="Verdana"/>
          <w:sz w:val="20"/>
          <w:szCs w:val="20"/>
          <w:lang w:val="en-GB"/>
        </w:rPr>
        <w:tab/>
      </w:r>
      <w:r w:rsidRPr="00391E3B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2"/>
            <w:enabled/>
            <w:calcOnExit w:val="0"/>
            <w:textInput>
              <w:maxLength w:val="35"/>
            </w:textInput>
          </w:ffData>
        </w:fldChar>
      </w:r>
      <w:r w:rsidRPr="00391E3B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064B84" w:rsidRPr="00391E3B">
        <w:rPr>
          <w:rFonts w:ascii="Verdana" w:hAnsi="Verdana"/>
          <w:sz w:val="20"/>
          <w:szCs w:val="20"/>
          <w:lang w:val="en-GB"/>
        </w:rPr>
        <w:instrText>FORMTEXT</w:instrText>
      </w:r>
      <w:r w:rsidRPr="00391E3B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391E3B">
        <w:rPr>
          <w:rFonts w:ascii="Verdana" w:hAnsi="Verdana"/>
          <w:sz w:val="20"/>
          <w:szCs w:val="20"/>
          <w:lang w:val="en-GB"/>
        </w:rPr>
      </w:r>
      <w:r w:rsidRPr="00391E3B">
        <w:rPr>
          <w:rFonts w:ascii="Verdana" w:hAnsi="Verdana"/>
          <w:sz w:val="20"/>
          <w:szCs w:val="20"/>
          <w:lang w:val="en-GB"/>
        </w:rPr>
        <w:fldChar w:fldCharType="separate"/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sz w:val="20"/>
          <w:szCs w:val="20"/>
          <w:lang w:val="en-GB"/>
        </w:rPr>
        <w:fldChar w:fldCharType="end"/>
      </w:r>
    </w:p>
    <w:p w:rsidR="001656EF" w:rsidRPr="00391E3B" w:rsidRDefault="001656EF" w:rsidP="001656E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ab/>
      </w:r>
      <w:r w:rsidRPr="00391E3B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6"/>
            <w:enabled/>
            <w:calcOnExit w:val="0"/>
            <w:textInput>
              <w:maxLength w:val="35"/>
            </w:textInput>
          </w:ffData>
        </w:fldChar>
      </w:r>
      <w:r w:rsidRPr="00391E3B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064B84" w:rsidRPr="00391E3B">
        <w:rPr>
          <w:rFonts w:ascii="Verdana" w:hAnsi="Verdana"/>
          <w:sz w:val="20"/>
          <w:szCs w:val="20"/>
          <w:lang w:val="en-GB"/>
        </w:rPr>
        <w:instrText>FORMTEXT</w:instrText>
      </w:r>
      <w:r w:rsidRPr="00391E3B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391E3B">
        <w:rPr>
          <w:rFonts w:ascii="Verdana" w:hAnsi="Verdana"/>
          <w:sz w:val="20"/>
          <w:szCs w:val="20"/>
          <w:lang w:val="en-GB"/>
        </w:rPr>
      </w:r>
      <w:r w:rsidRPr="00391E3B">
        <w:rPr>
          <w:rFonts w:ascii="Verdana" w:hAnsi="Verdana"/>
          <w:sz w:val="20"/>
          <w:szCs w:val="20"/>
          <w:lang w:val="en-GB"/>
        </w:rPr>
        <w:fldChar w:fldCharType="separate"/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sz w:val="20"/>
          <w:szCs w:val="20"/>
          <w:lang w:val="en-GB"/>
        </w:rPr>
        <w:fldChar w:fldCharType="end"/>
      </w:r>
    </w:p>
    <w:p w:rsidR="001656EF" w:rsidRPr="00391E3B" w:rsidRDefault="001656EF" w:rsidP="001656EF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ab/>
      </w:r>
      <w:r w:rsidRPr="00391E3B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7"/>
            <w:enabled/>
            <w:calcOnExit w:val="0"/>
            <w:textInput>
              <w:maxLength w:val="35"/>
            </w:textInput>
          </w:ffData>
        </w:fldChar>
      </w:r>
      <w:r w:rsidRPr="00391E3B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064B84" w:rsidRPr="00391E3B">
        <w:rPr>
          <w:rFonts w:ascii="Verdana" w:hAnsi="Verdana"/>
          <w:sz w:val="20"/>
          <w:szCs w:val="20"/>
          <w:lang w:val="en-GB"/>
        </w:rPr>
        <w:instrText>FORMTEXT</w:instrText>
      </w:r>
      <w:r w:rsidRPr="00391E3B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391E3B">
        <w:rPr>
          <w:rFonts w:ascii="Verdana" w:hAnsi="Verdana"/>
          <w:sz w:val="20"/>
          <w:szCs w:val="20"/>
          <w:lang w:val="en-GB"/>
        </w:rPr>
      </w:r>
      <w:r w:rsidRPr="00391E3B">
        <w:rPr>
          <w:rFonts w:ascii="Verdana" w:hAnsi="Verdana"/>
          <w:sz w:val="20"/>
          <w:szCs w:val="20"/>
          <w:lang w:val="en-GB"/>
        </w:rPr>
        <w:fldChar w:fldCharType="separate"/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sz w:val="20"/>
          <w:szCs w:val="20"/>
          <w:lang w:val="en-GB"/>
        </w:rPr>
        <w:fldChar w:fldCharType="end"/>
      </w:r>
    </w:p>
    <w:p w:rsidR="001656EF" w:rsidRPr="00391E3B" w:rsidRDefault="001656EF" w:rsidP="001656EF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:rsidR="001656EF" w:rsidRPr="00391E3B" w:rsidRDefault="001656EF" w:rsidP="001656EF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>Brand / Trade name:</w:t>
      </w:r>
      <w:r w:rsidRPr="00391E3B">
        <w:rPr>
          <w:rFonts w:ascii="Verdana" w:hAnsi="Verdana"/>
          <w:sz w:val="20"/>
          <w:szCs w:val="20"/>
          <w:lang w:val="en-GB"/>
        </w:rPr>
        <w:tab/>
      </w:r>
      <w:r w:rsidRPr="00391E3B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1"/>
            <w:enabled/>
            <w:calcOnExit w:val="0"/>
            <w:textInput>
              <w:maxLength w:val="35"/>
            </w:textInput>
          </w:ffData>
        </w:fldChar>
      </w:r>
      <w:r w:rsidRPr="00391E3B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064B84" w:rsidRPr="00391E3B">
        <w:rPr>
          <w:rFonts w:ascii="Verdana" w:hAnsi="Verdana"/>
          <w:sz w:val="20"/>
          <w:szCs w:val="20"/>
          <w:lang w:val="en-GB"/>
        </w:rPr>
        <w:instrText>FORMTEXT</w:instrText>
      </w:r>
      <w:r w:rsidRPr="00391E3B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391E3B">
        <w:rPr>
          <w:rFonts w:ascii="Verdana" w:hAnsi="Verdana"/>
          <w:sz w:val="20"/>
          <w:szCs w:val="20"/>
          <w:lang w:val="en-GB"/>
        </w:rPr>
      </w:r>
      <w:r w:rsidRPr="00391E3B">
        <w:rPr>
          <w:rFonts w:ascii="Verdana" w:hAnsi="Verdana"/>
          <w:sz w:val="20"/>
          <w:szCs w:val="20"/>
          <w:lang w:val="en-GB"/>
        </w:rPr>
        <w:fldChar w:fldCharType="separate"/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sz w:val="20"/>
          <w:szCs w:val="20"/>
          <w:lang w:val="en-GB"/>
        </w:rPr>
        <w:fldChar w:fldCharType="end"/>
      </w:r>
    </w:p>
    <w:p w:rsidR="001656EF" w:rsidRPr="00391E3B" w:rsidRDefault="001656EF" w:rsidP="001656EF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:rsidR="001656EF" w:rsidRPr="00391E3B" w:rsidRDefault="001656EF" w:rsidP="001656EF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 xml:space="preserve">Type designation: </w:t>
      </w:r>
      <w:r w:rsidRPr="00391E3B">
        <w:rPr>
          <w:rFonts w:ascii="Verdana" w:hAnsi="Verdana"/>
          <w:sz w:val="20"/>
          <w:szCs w:val="20"/>
          <w:lang w:val="en-GB"/>
        </w:rPr>
        <w:tab/>
      </w:r>
      <w:r w:rsidRPr="00391E3B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0"/>
            <w:enabled/>
            <w:calcOnExit w:val="0"/>
            <w:textInput>
              <w:maxLength w:val="35"/>
            </w:textInput>
          </w:ffData>
        </w:fldChar>
      </w:r>
      <w:r w:rsidRPr="00391E3B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064B84" w:rsidRPr="00391E3B">
        <w:rPr>
          <w:rFonts w:ascii="Verdana" w:hAnsi="Verdana"/>
          <w:sz w:val="20"/>
          <w:szCs w:val="20"/>
          <w:lang w:val="en-GB"/>
        </w:rPr>
        <w:instrText>FORMTEXT</w:instrText>
      </w:r>
      <w:r w:rsidRPr="00391E3B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391E3B">
        <w:rPr>
          <w:rFonts w:ascii="Verdana" w:hAnsi="Verdana"/>
          <w:sz w:val="20"/>
          <w:szCs w:val="20"/>
          <w:lang w:val="en-GB"/>
        </w:rPr>
      </w:r>
      <w:r w:rsidRPr="00391E3B">
        <w:rPr>
          <w:rFonts w:ascii="Verdana" w:hAnsi="Verdana"/>
          <w:sz w:val="20"/>
          <w:szCs w:val="20"/>
          <w:lang w:val="en-GB"/>
        </w:rPr>
        <w:fldChar w:fldCharType="separate"/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noProof/>
          <w:sz w:val="20"/>
          <w:szCs w:val="20"/>
          <w:lang w:val="en-GB"/>
        </w:rPr>
        <w:t> </w:t>
      </w:r>
      <w:r w:rsidRPr="00391E3B">
        <w:rPr>
          <w:rFonts w:ascii="Verdana" w:hAnsi="Verdana"/>
          <w:sz w:val="20"/>
          <w:szCs w:val="20"/>
          <w:lang w:val="en-GB"/>
        </w:rPr>
        <w:fldChar w:fldCharType="end"/>
      </w:r>
    </w:p>
    <w:p w:rsidR="001656EF" w:rsidRPr="00391E3B" w:rsidRDefault="001656EF" w:rsidP="001656EF">
      <w:pPr>
        <w:pStyle w:val="Textkrper"/>
        <w:spacing w:before="20" w:after="2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2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7"/>
        <w:gridCol w:w="6521"/>
        <w:gridCol w:w="710"/>
        <w:gridCol w:w="666"/>
      </w:tblGrid>
      <w:tr w:rsidR="001656EF" w:rsidRPr="00391E3B" w:rsidTr="00391E3B">
        <w:trPr>
          <w:tblHeader/>
        </w:trPr>
        <w:tc>
          <w:tcPr>
            <w:tcW w:w="729" w:type="pct"/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br w:type="page"/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br w:type="page"/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Paragraph</w:t>
            </w:r>
          </w:p>
        </w:tc>
        <w:tc>
          <w:tcPr>
            <w:tcW w:w="3527" w:type="pct"/>
            <w:tcMar>
              <w:top w:w="6" w:type="dxa"/>
              <w:bottom w:w="6" w:type="dxa"/>
            </w:tcMar>
          </w:tcPr>
          <w:p w:rsidR="001656EF" w:rsidRPr="00391E3B" w:rsidRDefault="001656EF" w:rsidP="00391E3B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Declarations/Compliance Verifications for Hair Dryers</w:t>
            </w:r>
          </w:p>
        </w:tc>
        <w:tc>
          <w:tcPr>
            <w:tcW w:w="384" w:type="pct"/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 w:after="20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361" w:type="pct"/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 w:after="20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No</w:t>
            </w:r>
          </w:p>
        </w:tc>
      </w:tr>
      <w:tr w:rsidR="001656EF" w:rsidRPr="00391E3B" w:rsidTr="00391E3B">
        <w:tc>
          <w:tcPr>
            <w:tcW w:w="729" w:type="pct"/>
            <w:tcBorders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3.1</w:t>
            </w:r>
          </w:p>
        </w:tc>
        <w:tc>
          <w:tcPr>
            <w:tcW w:w="3527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Energy Consumption of the Appliances</w:t>
            </w:r>
          </w:p>
        </w:tc>
        <w:tc>
          <w:tcPr>
            <w:tcW w:w="384" w:type="pct"/>
            <w:tcBorders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61" w:type="pct"/>
            <w:tcBorders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1656EF" w:rsidRPr="00391E3B" w:rsidTr="00391E3B">
        <w:trPr>
          <w:trHeight w:val="525"/>
        </w:trPr>
        <w:tc>
          <w:tcPr>
            <w:tcW w:w="729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3.1.1</w:t>
            </w:r>
          </w:p>
        </w:tc>
        <w:tc>
          <w:tcPr>
            <w:tcW w:w="3527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Energy Consumption of a Hand-Held Hair Dryer</w:t>
            </w:r>
          </w:p>
          <w:p w:rsidR="001656EF" w:rsidRPr="00391E3B" w:rsidRDefault="001656EF" w:rsidP="00391E3B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 xml:space="preserve">The appliance has a ratio of drying rate determined according DIN EN 61855 to energy consumption determined according to 60335-1, (Wh / g / Min) of a maximum of 5.2. </w: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br/>
              <w:t xml:space="preserve">The determined energy efficiency ratio is = </w: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391E3B">
              <w:rPr>
                <w:rFonts w:ascii="Verdana" w:hAnsi="Verdana" w:cs="Times New Roman"/>
                <w:noProof/>
                <w:sz w:val="20"/>
                <w:szCs w:val="20"/>
                <w:lang w:val="en-GB"/>
              </w:rPr>
              <w:t> </w:t>
            </w:r>
            <w:r w:rsidRPr="00391E3B">
              <w:rPr>
                <w:rFonts w:ascii="Verdana" w:hAnsi="Verdana" w:cs="Times New Roman"/>
                <w:noProof/>
                <w:sz w:val="20"/>
                <w:szCs w:val="20"/>
                <w:lang w:val="en-GB"/>
              </w:rPr>
              <w:t> </w:t>
            </w:r>
            <w:r w:rsidRPr="00391E3B">
              <w:rPr>
                <w:rFonts w:ascii="Verdana" w:hAnsi="Verdana" w:cs="Times New Roman"/>
                <w:noProof/>
                <w:sz w:val="20"/>
                <w:szCs w:val="20"/>
                <w:lang w:val="en-GB"/>
              </w:rPr>
              <w:t> </w:t>
            </w:r>
            <w:r w:rsidRPr="00391E3B">
              <w:rPr>
                <w:rFonts w:ascii="Verdana" w:hAnsi="Verdana" w:cs="Times New Roman"/>
                <w:noProof/>
                <w:sz w:val="20"/>
                <w:szCs w:val="20"/>
                <w:lang w:val="en-GB"/>
              </w:rPr>
              <w:t> </w:t>
            </w:r>
            <w:r w:rsidRPr="00391E3B">
              <w:rPr>
                <w:rFonts w:ascii="Verdana" w:hAnsi="Verdana" w:cs="Times New Roman"/>
                <w:noProof/>
                <w:sz w:val="20"/>
                <w:szCs w:val="20"/>
                <w:lang w:val="en-GB"/>
              </w:rPr>
              <w:t> </w: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>Wh/g/Min.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6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1656EF" w:rsidRPr="00391E3B" w:rsidTr="00391E3B">
        <w:trPr>
          <w:trHeight w:val="210"/>
        </w:trPr>
        <w:tc>
          <w:tcPr>
            <w:tcW w:w="729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527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391E3B">
            <w:pPr>
              <w:tabs>
                <w:tab w:val="clear" w:pos="3686"/>
                <w:tab w:val="left" w:pos="4889"/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>Attached hereto is a measurement protocol prepared by a DIN EN ISO/IEC 17025 accredited testing laboratory or a Supervised Manufacturer’s Testing (SMT) laboratory.</w:t>
            </w:r>
            <w:r w:rsid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A</w:t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nnex 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1656EF" w:rsidRPr="00391E3B" w:rsidTr="00391E3B">
        <w:tc>
          <w:tcPr>
            <w:tcW w:w="729" w:type="pct"/>
            <w:tcBorders>
              <w:top w:val="single" w:sz="8" w:space="0" w:color="auto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3.2</w:t>
            </w:r>
          </w:p>
        </w:tc>
        <w:tc>
          <w:tcPr>
            <w:tcW w:w="3527" w:type="pct"/>
            <w:tcBorders>
              <w:top w:val="single" w:sz="8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Noise Emissions</w:t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>The sound power level of the hair care appliance is less than 80dB.</w:t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 xml:space="preserve">The determined sound power level is = </w: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Pr="00391E3B">
              <w:rPr>
                <w:rFonts w:ascii="Verdana" w:hAnsi="Verdana" w:cs="Times New Roman"/>
                <w:noProof/>
                <w:sz w:val="20"/>
                <w:szCs w:val="20"/>
                <w:lang w:val="en-GB"/>
              </w:rPr>
              <w:t> </w:t>
            </w:r>
            <w:r w:rsidRPr="00391E3B">
              <w:rPr>
                <w:rFonts w:ascii="Verdana" w:hAnsi="Verdana" w:cs="Times New Roman"/>
                <w:noProof/>
                <w:sz w:val="20"/>
                <w:szCs w:val="20"/>
                <w:lang w:val="en-GB"/>
              </w:rPr>
              <w:t> </w:t>
            </w:r>
            <w:r w:rsidRPr="00391E3B">
              <w:rPr>
                <w:rFonts w:ascii="Verdana" w:hAnsi="Verdana" w:cs="Times New Roman"/>
                <w:noProof/>
                <w:sz w:val="20"/>
                <w:szCs w:val="20"/>
                <w:lang w:val="en-GB"/>
              </w:rPr>
              <w:t> </w:t>
            </w:r>
            <w:r w:rsidRPr="00391E3B">
              <w:rPr>
                <w:rFonts w:ascii="Verdana" w:hAnsi="Verdana" w:cs="Times New Roman"/>
                <w:noProof/>
                <w:sz w:val="20"/>
                <w:szCs w:val="20"/>
                <w:lang w:val="en-GB"/>
              </w:rPr>
              <w:t> </w:t>
            </w:r>
            <w:r w:rsidRPr="00391E3B">
              <w:rPr>
                <w:rFonts w:ascii="Verdana" w:hAnsi="Verdana" w:cs="Times New Roman"/>
                <w:noProof/>
                <w:sz w:val="20"/>
                <w:szCs w:val="20"/>
                <w:lang w:val="en-GB"/>
              </w:rPr>
              <w:t> </w: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>dB.</w:t>
            </w:r>
          </w:p>
        </w:tc>
        <w:tc>
          <w:tcPr>
            <w:tcW w:w="384" w:type="pct"/>
            <w:tcBorders>
              <w:top w:val="single" w:sz="8" w:space="0" w:color="auto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1656EF" w:rsidRPr="00391E3B" w:rsidTr="00391E3B">
        <w:trPr>
          <w:trHeight w:val="228"/>
        </w:trPr>
        <w:tc>
          <w:tcPr>
            <w:tcW w:w="729" w:type="pct"/>
            <w:tcBorders>
              <w:top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527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391E3B">
            <w:pPr>
              <w:tabs>
                <w:tab w:val="clear" w:pos="3686"/>
                <w:tab w:val="left" w:pos="4889"/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>The measurements are made according to DIN EN 60704-1, 60704-2-9, 60704-3. Attached hereto is the measurement protocol prepared by a DIN EN ISO/IEC 17025 accredited testing laboratory or a Supervised Manufacturer’s Testing (SMT) laboratory.</w:t>
            </w:r>
            <w:r w:rsid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                                                    A</w:t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nnex 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61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1656EF" w:rsidRPr="00391E3B" w:rsidTr="00391E3B">
        <w:tc>
          <w:tcPr>
            <w:tcW w:w="729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3.3</w:t>
            </w:r>
          </w:p>
        </w:tc>
        <w:tc>
          <w:tcPr>
            <w:tcW w:w="3527" w:type="pct"/>
            <w:tcBorders>
              <w:top w:val="single" w:sz="4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Material Selection and Labelling </w:t>
            </w:r>
          </w:p>
        </w:tc>
        <w:tc>
          <w:tcPr>
            <w:tcW w:w="384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1656EF" w:rsidRPr="00391E3B" w:rsidTr="00391E3B">
        <w:tc>
          <w:tcPr>
            <w:tcW w:w="729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527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>Plastic parts over 25 grams consist of two separable polymers or polymer blends at the most.</w:t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>Plastic components weighing more than 25 grams are marked according to ISO 11469.</w:t>
            </w:r>
          </w:p>
          <w:p w:rsidR="001656EF" w:rsidRPr="00391E3B" w:rsidRDefault="001656EF" w:rsidP="00391E3B">
            <w:pPr>
              <w:tabs>
                <w:tab w:val="clear" w:pos="3119"/>
                <w:tab w:val="clear" w:pos="3686"/>
                <w:tab w:val="left" w:pos="4889"/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>The applicant names the plastics used in parts &gt; 25 grams and attaches a list of plastics (form).</w:t>
            </w:r>
            <w:r w:rsidR="00391E3B">
              <w:rPr>
                <w:rFonts w:ascii="Verdana" w:hAnsi="Verdana"/>
                <w:sz w:val="20"/>
                <w:szCs w:val="20"/>
                <w:lang w:val="en-GB"/>
              </w:rPr>
              <w:t xml:space="preserve">                               </w:t>
            </w:r>
            <w:r w:rsid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An</w:t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nex 4</w:t>
            </w:r>
          </w:p>
        </w:tc>
        <w:tc>
          <w:tcPr>
            <w:tcW w:w="384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61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1656EF" w:rsidRPr="00391E3B" w:rsidTr="00391E3B">
        <w:tc>
          <w:tcPr>
            <w:tcW w:w="729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3.4</w:t>
            </w:r>
          </w:p>
        </w:tc>
        <w:tc>
          <w:tcPr>
            <w:tcW w:w="3527" w:type="pct"/>
            <w:tcBorders>
              <w:top w:val="single" w:sz="4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Material Requirements for Accessible Housing Parts (including attachments)</w:t>
            </w:r>
          </w:p>
        </w:tc>
        <w:tc>
          <w:tcPr>
            <w:tcW w:w="384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1656EF" w:rsidRPr="00391E3B" w:rsidTr="00391E3B">
        <w:tc>
          <w:tcPr>
            <w:tcW w:w="729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527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>The applicant declares compliance with all requirements as specified in the Basic Criteria, para. 3.4.</w:t>
            </w:r>
          </w:p>
        </w:tc>
        <w:tc>
          <w:tcPr>
            <w:tcW w:w="384" w:type="pct"/>
            <w:tcBorders>
              <w:top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61" w:type="pct"/>
            <w:tcBorders>
              <w:top w:val="nil"/>
              <w:left w:val="nil"/>
              <w:bottom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1656EF" w:rsidRPr="00391E3B" w:rsidTr="00391E3B">
        <w:trPr>
          <w:trHeight w:val="210"/>
        </w:trPr>
        <w:tc>
          <w:tcPr>
            <w:tcW w:w="729" w:type="pct"/>
            <w:tcBorders>
              <w:top w:val="nil"/>
              <w:right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3527" w:type="pct"/>
            <w:tcBorders>
              <w:top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391E3B">
            <w:pPr>
              <w:tabs>
                <w:tab w:val="clear" w:pos="3686"/>
                <w:tab w:val="left" w:pos="4889"/>
                <w:tab w:val="right" w:pos="6031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>Attached hereto is the manufacturer’s declaration on the composition of plastic materials.</w:t>
            </w:r>
            <w:r w:rsid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                               A</w:t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nnex 5</w:t>
            </w:r>
          </w:p>
        </w:tc>
        <w:tc>
          <w:tcPr>
            <w:tcW w:w="384" w:type="pct"/>
            <w:tcBorders>
              <w:top w:val="nil"/>
              <w:left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61" w:type="pct"/>
            <w:tcBorders>
              <w:top w:val="nil"/>
              <w:left w:val="nil"/>
            </w:tcBorders>
            <w:tcMar>
              <w:top w:w="6" w:type="dxa"/>
              <w:bottom w:w="6" w:type="dxa"/>
            </w:tcMar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1656EF" w:rsidRPr="00391E3B" w:rsidTr="00391E3B">
        <w:trPr>
          <w:trHeight w:val="210"/>
        </w:trPr>
        <w:tc>
          <w:tcPr>
            <w:tcW w:w="729" w:type="pct"/>
            <w:tcBorders>
              <w:bottom w:val="single" w:sz="4" w:space="0" w:color="auto"/>
              <w:right w:val="nil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3.5</w:t>
            </w:r>
          </w:p>
        </w:tc>
        <w:tc>
          <w:tcPr>
            <w:tcW w:w="3527" w:type="pct"/>
            <w:tcBorders>
              <w:bottom w:val="single" w:sz="4" w:space="0" w:color="auto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Safety</w:t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 xml:space="preserve">The manufacturer declares compliance with the requirements </w: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for the GS certification.</w:t>
            </w:r>
          </w:p>
          <w:p w:rsidR="001656EF" w:rsidRPr="00391E3B" w:rsidRDefault="001656EF" w:rsidP="00391E3B">
            <w:pPr>
              <w:tabs>
                <w:tab w:val="clear" w:pos="3119"/>
                <w:tab w:val="clear" w:pos="3686"/>
                <w:tab w:val="left" w:pos="4889"/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>The manufacturer presents a GS certificate issued by a named independent testing laboratory.</w:t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                               </w:t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Annex 6</w:t>
            </w:r>
          </w:p>
        </w:tc>
        <w:tc>
          <w:tcPr>
            <w:tcW w:w="384" w:type="pct"/>
            <w:tcBorders>
              <w:left w:val="nil"/>
              <w:bottom w:val="single" w:sz="4" w:space="0" w:color="auto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61" w:type="pct"/>
            <w:tcBorders>
              <w:left w:val="nil"/>
              <w:bottom w:val="single" w:sz="4" w:space="0" w:color="auto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1656EF" w:rsidRPr="00391E3B" w:rsidTr="00391E3B">
        <w:trPr>
          <w:trHeight w:val="210"/>
        </w:trPr>
        <w:tc>
          <w:tcPr>
            <w:tcW w:w="729" w:type="pct"/>
            <w:tcBorders>
              <w:top w:val="single" w:sz="4" w:space="0" w:color="auto"/>
              <w:bottom w:val="nil"/>
              <w:right w:val="nil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lastRenderedPageBreak/>
              <w:t>3.6</w:t>
            </w:r>
          </w:p>
        </w:tc>
        <w:tc>
          <w:tcPr>
            <w:tcW w:w="3527" w:type="pct"/>
            <w:tcBorders>
              <w:top w:val="single" w:sz="4" w:space="0" w:color="auto"/>
              <w:bottom w:val="nil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Endurance Test</w:t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>The manufacturer declares compliance with the requirements for the product endurance test according to para. 3.6.</w:t>
            </w:r>
          </w:p>
          <w:p w:rsidR="001656EF" w:rsidRPr="00391E3B" w:rsidRDefault="001656EF" w:rsidP="001656EF">
            <w:pPr>
              <w:tabs>
                <w:tab w:val="clear" w:pos="3686"/>
                <w:tab w:val="left" w:pos="4889"/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>Attached hereto is a measurement protocol prepared by a DIN EN ISO/IEC 17025 accredited testing laboratory or a Supervised Manufacturer’s Testing (SMT) laboratory.</w:t>
            </w:r>
            <w:r w:rsid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ab/>
              <w:t xml:space="preserve">                       </w:t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Annex 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nil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1656EF" w:rsidRPr="00391E3B" w:rsidTr="00391E3B">
        <w:trPr>
          <w:trHeight w:val="210"/>
        </w:trPr>
        <w:tc>
          <w:tcPr>
            <w:tcW w:w="729" w:type="pct"/>
            <w:tcBorders>
              <w:bottom w:val="nil"/>
              <w:right w:val="nil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3.7</w:t>
            </w:r>
          </w:p>
        </w:tc>
        <w:tc>
          <w:tcPr>
            <w:tcW w:w="3527" w:type="pct"/>
            <w:tcBorders>
              <w:bottom w:val="nil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Warranty</w:t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>The manufacturer offers a minimum 2-year warranty on the entire product, provided that the product has been used for its intended purpose.</w:t>
            </w:r>
          </w:p>
          <w:p w:rsid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 xml:space="preserve">The product literature includes warranty details.        </w:t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Annex 8</w:t>
            </w:r>
          </w:p>
          <w:p w:rsidR="001656EF" w:rsidRPr="00391E3B" w:rsidRDefault="00391E3B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                                                                          page</w:t>
            </w:r>
            <w:r w:rsidR="001656EF" w:rsidRPr="00391E3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1656EF"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1656EF"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="001656EF"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1656EF"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="001656EF"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1656EF" w:rsidRPr="00391E3B">
              <w:rPr>
                <w:rFonts w:ascii="Verdana" w:hAnsi="Verdana" w:cs="Times New Roman"/>
                <w:noProof/>
                <w:sz w:val="20"/>
                <w:szCs w:val="20"/>
                <w:lang w:val="en-GB"/>
              </w:rPr>
              <w:t> </w:t>
            </w:r>
            <w:r w:rsidR="001656EF" w:rsidRPr="00391E3B">
              <w:rPr>
                <w:rFonts w:ascii="Verdana" w:hAnsi="Verdana" w:cs="Times New Roman"/>
                <w:noProof/>
                <w:sz w:val="20"/>
                <w:szCs w:val="20"/>
                <w:lang w:val="en-GB"/>
              </w:rPr>
              <w:t> </w:t>
            </w:r>
            <w:r w:rsidR="001656EF" w:rsidRPr="00391E3B">
              <w:rPr>
                <w:rFonts w:ascii="Verdana" w:hAnsi="Verdana" w:cs="Times New Roman"/>
                <w:noProof/>
                <w:sz w:val="20"/>
                <w:szCs w:val="20"/>
                <w:lang w:val="en-GB"/>
              </w:rPr>
              <w:t> </w:t>
            </w:r>
            <w:r w:rsidR="001656EF" w:rsidRPr="00391E3B">
              <w:rPr>
                <w:rFonts w:ascii="Verdana" w:hAnsi="Verdana" w:cs="Times New Roman"/>
                <w:noProof/>
                <w:sz w:val="20"/>
                <w:szCs w:val="20"/>
                <w:lang w:val="en-GB"/>
              </w:rPr>
              <w:t> </w:t>
            </w:r>
            <w:r w:rsidR="001656EF" w:rsidRPr="00391E3B">
              <w:rPr>
                <w:rFonts w:ascii="Verdana" w:hAnsi="Verdana" w:cs="Times New Roman"/>
                <w:noProof/>
                <w:sz w:val="20"/>
                <w:szCs w:val="20"/>
                <w:lang w:val="en-GB"/>
              </w:rPr>
              <w:t> </w:t>
            </w:r>
            <w:r w:rsidR="001656EF"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84" w:type="pct"/>
            <w:tcBorders>
              <w:left w:val="nil"/>
              <w:bottom w:val="nil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61" w:type="pct"/>
            <w:tcBorders>
              <w:left w:val="nil"/>
              <w:bottom w:val="nil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1656EF" w:rsidRPr="00391E3B" w:rsidTr="00391E3B">
        <w:trPr>
          <w:trHeight w:val="210"/>
        </w:trPr>
        <w:tc>
          <w:tcPr>
            <w:tcW w:w="729" w:type="pct"/>
            <w:tcBorders>
              <w:bottom w:val="nil"/>
              <w:right w:val="nil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3.8</w:t>
            </w:r>
          </w:p>
        </w:tc>
        <w:tc>
          <w:tcPr>
            <w:tcW w:w="3527" w:type="pct"/>
            <w:tcBorders>
              <w:bottom w:val="nil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Consumer Information</w:t>
            </w:r>
          </w:p>
        </w:tc>
        <w:tc>
          <w:tcPr>
            <w:tcW w:w="384" w:type="pct"/>
            <w:tcBorders>
              <w:left w:val="nil"/>
              <w:bottom w:val="nil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61" w:type="pct"/>
            <w:tcBorders>
              <w:left w:val="nil"/>
              <w:bottom w:val="nil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1656EF" w:rsidRPr="00391E3B" w:rsidTr="00391E3B">
        <w:trPr>
          <w:trHeight w:val="210"/>
        </w:trPr>
        <w:tc>
          <w:tcPr>
            <w:tcW w:w="729" w:type="pct"/>
            <w:tcBorders>
              <w:top w:val="nil"/>
              <w:bottom w:val="single" w:sz="4" w:space="0" w:color="auto"/>
              <w:right w:val="nil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ab/>
            </w:r>
          </w:p>
        </w:tc>
        <w:tc>
          <w:tcPr>
            <w:tcW w:w="3527" w:type="pct"/>
            <w:tcBorders>
              <w:top w:val="nil"/>
              <w:bottom w:val="single" w:sz="4" w:space="0" w:color="auto"/>
            </w:tcBorders>
          </w:tcPr>
          <w:p w:rsidR="001656EF" w:rsidRPr="00391E3B" w:rsidRDefault="001656EF" w:rsidP="001656EF">
            <w:pPr>
              <w:tabs>
                <w:tab w:val="clear" w:pos="3686"/>
                <w:tab w:val="left" w:pos="4889"/>
              </w:tabs>
              <w:spacing w:before="20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t>Information on hair care appliances is attached to/in</w:t>
            </w:r>
            <w:r w:rsidR="00391E3B">
              <w:rPr>
                <w:rFonts w:ascii="Verdana" w:hAnsi="Verdana"/>
                <w:sz w:val="20"/>
                <w:szCs w:val="20"/>
                <w:lang w:val="en-GB"/>
              </w:rPr>
              <w:t xml:space="preserve">cluded in the product literature.  </w:t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      </w:t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ab/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ab/>
            </w:r>
            <w:r w:rsid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       </w:t>
            </w:r>
            <w:r w:rsidRPr="00391E3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Annex 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</w:tcBorders>
          </w:tcPr>
          <w:p w:rsidR="001656EF" w:rsidRPr="00391E3B" w:rsidRDefault="001656EF" w:rsidP="001656EF">
            <w:pPr>
              <w:tabs>
                <w:tab w:val="left" w:pos="7938"/>
              </w:tabs>
              <w:spacing w:before="40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064B84" w:rsidRPr="00391E3B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</w:r>
            <w:r w:rsidRPr="00391E3B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</w:tbl>
    <w:p w:rsidR="001656EF" w:rsidRPr="00391E3B" w:rsidRDefault="001656EF" w:rsidP="001656EF">
      <w:pPr>
        <w:rPr>
          <w:rFonts w:ascii="Verdana" w:hAnsi="Verdana"/>
          <w:sz w:val="20"/>
          <w:szCs w:val="20"/>
          <w:lang w:val="en-GB"/>
        </w:rPr>
      </w:pPr>
    </w:p>
    <w:p w:rsidR="001656EF" w:rsidRPr="00391E3B" w:rsidRDefault="001656EF" w:rsidP="001656EF">
      <w:pPr>
        <w:tabs>
          <w:tab w:val="left" w:pos="7938"/>
        </w:tabs>
        <w:spacing w:before="120"/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b/>
          <w:bCs/>
          <w:sz w:val="20"/>
          <w:szCs w:val="20"/>
          <w:u w:val="single"/>
          <w:lang w:val="en-GB"/>
        </w:rPr>
        <w:t xml:space="preserve">Annexes to the Contract pursuant to </w:t>
      </w:r>
      <w:r w:rsidR="00391E3B">
        <w:rPr>
          <w:rFonts w:ascii="Verdana" w:hAnsi="Verdana"/>
          <w:b/>
          <w:bCs/>
          <w:sz w:val="20"/>
          <w:szCs w:val="20"/>
          <w:u w:val="single"/>
          <w:lang w:val="en-GB"/>
        </w:rPr>
        <w:t>DE</w:t>
      </w:r>
      <w:r w:rsidRPr="00391E3B">
        <w:rPr>
          <w:rFonts w:ascii="Verdana" w:hAnsi="Verdana"/>
          <w:b/>
          <w:bCs/>
          <w:sz w:val="20"/>
          <w:szCs w:val="20"/>
          <w:u w:val="single"/>
          <w:lang w:val="en-GB"/>
        </w:rPr>
        <w:t>-UZ 175</w:t>
      </w:r>
    </w:p>
    <w:p w:rsidR="001656EF" w:rsidRPr="00391E3B" w:rsidRDefault="001656EF" w:rsidP="001656EF">
      <w:pPr>
        <w:tabs>
          <w:tab w:val="left" w:pos="7938"/>
        </w:tabs>
        <w:rPr>
          <w:rFonts w:ascii="Verdana" w:hAnsi="Verdana"/>
          <w:sz w:val="20"/>
          <w:szCs w:val="20"/>
          <w:lang w:val="en-GB"/>
        </w:rPr>
      </w:pPr>
    </w:p>
    <w:p w:rsidR="001656EF" w:rsidRPr="00391E3B" w:rsidRDefault="001656EF" w:rsidP="001656EF">
      <w:pPr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 xml:space="preserve">Please use this form of Annex 1 to the Contract pursuant to </w:t>
      </w:r>
      <w:r w:rsidR="00391E3B">
        <w:rPr>
          <w:rFonts w:ascii="Verdana" w:hAnsi="Verdana"/>
          <w:sz w:val="20"/>
          <w:szCs w:val="20"/>
          <w:lang w:val="en-GB"/>
        </w:rPr>
        <w:t>DE</w:t>
      </w:r>
      <w:r w:rsidRPr="00391E3B">
        <w:rPr>
          <w:rFonts w:ascii="Verdana" w:hAnsi="Verdana"/>
          <w:sz w:val="20"/>
          <w:szCs w:val="20"/>
          <w:lang w:val="en-GB"/>
        </w:rPr>
        <w:t>-UZ 175.</w:t>
      </w:r>
    </w:p>
    <w:p w:rsidR="001656EF" w:rsidRPr="00391E3B" w:rsidRDefault="001656EF" w:rsidP="001656EF">
      <w:pPr>
        <w:rPr>
          <w:rFonts w:ascii="Verdana" w:hAnsi="Verdana"/>
          <w:sz w:val="20"/>
          <w:szCs w:val="20"/>
          <w:lang w:val="en-GB"/>
        </w:rPr>
      </w:pPr>
    </w:p>
    <w:p w:rsidR="001656EF" w:rsidRPr="00391E3B" w:rsidRDefault="001656EF" w:rsidP="001656EF">
      <w:pPr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>Please attach the following Annexes 2 to 8 to the application documents:</w:t>
      </w:r>
    </w:p>
    <w:p w:rsidR="001656EF" w:rsidRPr="00391E3B" w:rsidRDefault="001656EF" w:rsidP="001656EF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0" w:hanging="1410"/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>Annex 2:</w:t>
      </w:r>
      <w:r w:rsidRPr="00391E3B">
        <w:rPr>
          <w:rFonts w:ascii="Verdana" w:hAnsi="Verdana"/>
          <w:sz w:val="20"/>
          <w:szCs w:val="20"/>
          <w:lang w:val="en-GB"/>
        </w:rPr>
        <w:tab/>
        <w:t>Measurement protocol on the power consumption of a hand-held hair dryer according to DIN EN 60335-1 or on the drying rate according to DIN EN 61855 prepared by a DIN EN ISO/IEC 17025 accredited testing laboratory or a Supervised Manufacturer’s Testing (SMT) laboratory</w:t>
      </w:r>
    </w:p>
    <w:p w:rsidR="001656EF" w:rsidRPr="00391E3B" w:rsidRDefault="001656EF" w:rsidP="001656EF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0" w:hanging="1410"/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>Annex 3:</w:t>
      </w:r>
      <w:r w:rsidRPr="00391E3B">
        <w:rPr>
          <w:rFonts w:ascii="Verdana" w:hAnsi="Verdana"/>
          <w:sz w:val="20"/>
          <w:szCs w:val="20"/>
          <w:lang w:val="en-GB"/>
        </w:rPr>
        <w:tab/>
        <w:t xml:space="preserve">Test protocol on the noise emissions of a hair care appliance according to DIN EN 60704-1, 60704-2-9, 60704-3 prepared by a DIN EN ISO/IEC 17025 accredited testing laboratory or a Supervised Manufacturer’s Testing (SMT) laboratory </w:t>
      </w:r>
    </w:p>
    <w:p w:rsidR="001656EF" w:rsidRPr="00391E3B" w:rsidRDefault="001656EF" w:rsidP="001656EF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>Annex 4:</w:t>
      </w:r>
      <w:r w:rsidRPr="00391E3B">
        <w:rPr>
          <w:rFonts w:ascii="Verdana" w:hAnsi="Verdana"/>
          <w:sz w:val="20"/>
          <w:szCs w:val="20"/>
          <w:lang w:val="en-GB"/>
        </w:rPr>
        <w:tab/>
        <w:t xml:space="preserve">Manufacturer’s/Supplier’s list on the plastics used in parts &gt; 25 grams. </w:t>
      </w:r>
    </w:p>
    <w:p w:rsidR="001656EF" w:rsidRPr="00391E3B" w:rsidRDefault="001656EF" w:rsidP="001656EF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>Annex 5:</w:t>
      </w:r>
      <w:r w:rsidRPr="00391E3B">
        <w:rPr>
          <w:rFonts w:ascii="Verdana" w:hAnsi="Verdana"/>
          <w:sz w:val="20"/>
          <w:szCs w:val="20"/>
          <w:lang w:val="en-GB"/>
        </w:rPr>
        <w:tab/>
        <w:t>Manufacturer’s/Supplier’s list on the plastic materials (form)</w:t>
      </w:r>
    </w:p>
    <w:p w:rsidR="001656EF" w:rsidRPr="00391E3B" w:rsidRDefault="001656EF" w:rsidP="001656EF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0" w:hanging="1410"/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>Annex 6:</w:t>
      </w:r>
      <w:r w:rsidRPr="00391E3B">
        <w:rPr>
          <w:rFonts w:ascii="Verdana" w:hAnsi="Verdana"/>
          <w:sz w:val="20"/>
          <w:szCs w:val="20"/>
          <w:lang w:val="en-GB"/>
        </w:rPr>
        <w:tab/>
        <w:t>GS Certificate</w:t>
      </w:r>
    </w:p>
    <w:p w:rsidR="001656EF" w:rsidRPr="00391E3B" w:rsidRDefault="001656EF" w:rsidP="001656EF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0" w:hanging="1410"/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>Annex 7:</w:t>
      </w:r>
      <w:r w:rsidRPr="00391E3B">
        <w:rPr>
          <w:rFonts w:ascii="Verdana" w:hAnsi="Verdana"/>
          <w:sz w:val="20"/>
          <w:szCs w:val="20"/>
          <w:lang w:val="en-GB"/>
        </w:rPr>
        <w:tab/>
        <w:t xml:space="preserve">Test protocol on the product endurance test prepared by a DIN EN ISO/IEC 17025 accredited testing laboratory or a Supervised Manufacturer’s Testing (SMT) laboratory </w:t>
      </w:r>
    </w:p>
    <w:p w:rsidR="001656EF" w:rsidRPr="00391E3B" w:rsidRDefault="001656EF" w:rsidP="001656EF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0" w:hanging="1410"/>
        <w:rPr>
          <w:rFonts w:ascii="Verdana" w:hAnsi="Verdana"/>
          <w:sz w:val="20"/>
          <w:szCs w:val="20"/>
          <w:lang w:val="en-GB"/>
        </w:rPr>
      </w:pPr>
      <w:r w:rsidRPr="00391E3B">
        <w:rPr>
          <w:rFonts w:ascii="Verdana" w:hAnsi="Verdana"/>
          <w:sz w:val="20"/>
          <w:szCs w:val="20"/>
          <w:lang w:val="en-GB"/>
        </w:rPr>
        <w:t>Annex 8:</w:t>
      </w:r>
      <w:r w:rsidRPr="00391E3B">
        <w:rPr>
          <w:rFonts w:ascii="Verdana" w:hAnsi="Verdana"/>
          <w:sz w:val="20"/>
          <w:szCs w:val="20"/>
          <w:lang w:val="en-GB"/>
        </w:rPr>
        <w:tab/>
        <w:t>Relevant pages of the product literature</w:t>
      </w:r>
    </w:p>
    <w:p w:rsidR="00391E3B" w:rsidRDefault="00391E3B" w:rsidP="00391E3B"/>
    <w:p w:rsidR="00391E3B" w:rsidRPr="00B37652" w:rsidRDefault="00391E3B" w:rsidP="00391E3B"/>
    <w:tbl>
      <w:tblPr>
        <w:tblW w:w="933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391E3B" w:rsidRPr="003A609F" w:rsidTr="006F592A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91E3B" w:rsidRPr="007C3D0E" w:rsidRDefault="00391E3B" w:rsidP="006F592A">
            <w:pPr>
              <w:rPr>
                <w:rFonts w:ascii="Verdana" w:hAnsi="Verdana"/>
                <w:b/>
                <w:sz w:val="20"/>
                <w:szCs w:val="20"/>
              </w:rPr>
            </w:pPr>
            <w:r w:rsidRPr="007C3D0E">
              <w:rPr>
                <w:rFonts w:ascii="Verdana" w:hAnsi="Verdana"/>
                <w:b/>
                <w:sz w:val="20"/>
                <w:szCs w:val="20"/>
              </w:rPr>
              <w:t>Place: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E3B" w:rsidRPr="007C3D0E" w:rsidRDefault="00391E3B" w:rsidP="006F592A">
            <w:pPr>
              <w:rPr>
                <w:rFonts w:ascii="Verdana" w:hAnsi="Verdana"/>
                <w:sz w:val="20"/>
                <w:szCs w:val="20"/>
              </w:rPr>
            </w:pPr>
            <w:r w:rsidRPr="007C3D0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7C3D0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3D0E">
              <w:rPr>
                <w:rFonts w:ascii="Verdana" w:hAnsi="Verdana"/>
                <w:sz w:val="20"/>
                <w:szCs w:val="20"/>
              </w:rPr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391E3B" w:rsidRPr="007C3D0E" w:rsidRDefault="00391E3B" w:rsidP="006F592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E3B" w:rsidRPr="007C3D0E" w:rsidRDefault="00391E3B" w:rsidP="006F592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391E3B" w:rsidRPr="003A609F" w:rsidTr="006F592A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1E3B" w:rsidRPr="007C3D0E" w:rsidRDefault="00391E3B" w:rsidP="006F592A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91E3B" w:rsidRPr="007C3D0E" w:rsidRDefault="00391E3B" w:rsidP="006F592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91E3B" w:rsidRPr="007C3D0E" w:rsidRDefault="00391E3B" w:rsidP="006F592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1E3B" w:rsidRPr="007C3D0E" w:rsidRDefault="00391E3B" w:rsidP="006F592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391E3B" w:rsidRPr="003A609F" w:rsidTr="006F592A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91E3B" w:rsidRPr="007C3D0E" w:rsidRDefault="00391E3B" w:rsidP="006F592A">
            <w:pPr>
              <w:rPr>
                <w:rFonts w:ascii="Verdana" w:hAnsi="Verdana"/>
                <w:b/>
                <w:sz w:val="20"/>
                <w:szCs w:val="20"/>
              </w:rPr>
            </w:pPr>
            <w:r w:rsidRPr="007C3D0E">
              <w:rPr>
                <w:rFonts w:ascii="Verdana" w:hAnsi="Verdana"/>
                <w:b/>
                <w:sz w:val="20"/>
                <w:szCs w:val="20"/>
              </w:rPr>
              <w:t>Date: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391E3B" w:rsidRPr="007C3D0E" w:rsidRDefault="00391E3B" w:rsidP="006F592A">
            <w:pPr>
              <w:rPr>
                <w:rFonts w:ascii="Verdana" w:hAnsi="Verdana"/>
                <w:sz w:val="20"/>
                <w:szCs w:val="20"/>
              </w:rPr>
            </w:pPr>
            <w:r w:rsidRPr="007C3D0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" w:name="Text19"/>
            <w:r w:rsidRPr="007C3D0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3D0E">
              <w:rPr>
                <w:rFonts w:ascii="Verdana" w:hAnsi="Verdana"/>
                <w:sz w:val="20"/>
                <w:szCs w:val="20"/>
              </w:rPr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391E3B" w:rsidRPr="007C3D0E" w:rsidRDefault="00391E3B" w:rsidP="006F592A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E3B" w:rsidRPr="007C3D0E" w:rsidRDefault="00391E3B" w:rsidP="006F592A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391E3B" w:rsidRPr="00DA0AB2" w:rsidRDefault="00391E3B" w:rsidP="00391E3B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  <w:t xml:space="preserve">       Legally binding signature /</w:t>
      </w:r>
      <w:r w:rsidRPr="00DA0AB2">
        <w:rPr>
          <w:rFonts w:ascii="Verdana" w:hAnsi="Verdana"/>
          <w:b/>
          <w:sz w:val="20"/>
          <w:szCs w:val="20"/>
          <w:lang w:val="en-US"/>
        </w:rPr>
        <w:t>company stamp</w:t>
      </w:r>
    </w:p>
    <w:p w:rsidR="001656EF" w:rsidRPr="00391E3B" w:rsidRDefault="001656EF" w:rsidP="00391E3B">
      <w:pPr>
        <w:pStyle w:val="Textkrper"/>
        <w:spacing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sectPr w:rsidR="001656EF" w:rsidRPr="00391E3B" w:rsidSect="001656EF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92A" w:rsidRDefault="006F592A">
      <w:r>
        <w:separator/>
      </w:r>
    </w:p>
    <w:p w:rsidR="006F592A" w:rsidRDefault="006F592A"/>
    <w:p w:rsidR="006F592A" w:rsidRDefault="006F592A" w:rsidP="001656EF"/>
    <w:p w:rsidR="006F592A" w:rsidRDefault="006F592A"/>
    <w:p w:rsidR="006F592A" w:rsidRDefault="006F592A"/>
  </w:endnote>
  <w:endnote w:type="continuationSeparator" w:id="0">
    <w:p w:rsidR="006F592A" w:rsidRDefault="006F592A">
      <w:r>
        <w:continuationSeparator/>
      </w:r>
    </w:p>
    <w:p w:rsidR="006F592A" w:rsidRDefault="006F592A"/>
    <w:p w:rsidR="006F592A" w:rsidRDefault="006F592A" w:rsidP="001656EF"/>
    <w:p w:rsidR="006F592A" w:rsidRDefault="006F592A"/>
    <w:p w:rsidR="006F592A" w:rsidRDefault="006F59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6EF" w:rsidRDefault="001656EF">
    <w:pPr>
      <w:pStyle w:val="Fuzeile"/>
    </w:pPr>
  </w:p>
  <w:p w:rsidR="001656EF" w:rsidRDefault="001656EF"/>
  <w:p w:rsidR="001656EF" w:rsidRDefault="001656EF" w:rsidP="001656EF"/>
  <w:p w:rsidR="001656EF" w:rsidRDefault="001656EF" w:rsidP="001656EF"/>
  <w:p w:rsidR="001656EF" w:rsidRDefault="001656EF" w:rsidP="001656E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3B" w:rsidRPr="00391E3B" w:rsidRDefault="00391E3B" w:rsidP="00391E3B">
    <w:pPr>
      <w:pStyle w:val="Fuzeile"/>
      <w:rPr>
        <w:rFonts w:ascii="Verdana" w:hAnsi="Verdana"/>
        <w:sz w:val="18"/>
        <w:szCs w:val="18"/>
        <w:lang w:val="en-US"/>
      </w:rPr>
    </w:pPr>
    <w:r>
      <w:rPr>
        <w:rFonts w:ascii="Verdana" w:hAnsi="Verdana"/>
        <w:sz w:val="18"/>
        <w:szCs w:val="18"/>
        <w:lang w:val="en-US"/>
      </w:rPr>
      <w:t>Annex 1 to the c</w:t>
    </w:r>
    <w:r w:rsidR="001656EF" w:rsidRPr="00391E3B">
      <w:rPr>
        <w:rFonts w:ascii="Verdana" w:hAnsi="Verdana"/>
        <w:sz w:val="18"/>
        <w:szCs w:val="18"/>
        <w:lang w:val="en-US"/>
      </w:rPr>
      <w:t>ontract</w:t>
    </w:r>
    <w:r w:rsidR="001656EF" w:rsidRPr="00391E3B">
      <w:rPr>
        <w:rFonts w:ascii="Verdana" w:hAnsi="Verdana"/>
        <w:sz w:val="18"/>
        <w:szCs w:val="18"/>
        <w:lang w:val="en-US"/>
      </w:rPr>
      <w:tab/>
    </w:r>
    <w:r w:rsidR="001656EF" w:rsidRPr="00391E3B">
      <w:rPr>
        <w:rStyle w:val="Seitenzahl"/>
        <w:rFonts w:ascii="Verdana" w:hAnsi="Verdana" w:cs="Arial"/>
        <w:sz w:val="18"/>
        <w:szCs w:val="18"/>
      </w:rPr>
      <w:fldChar w:fldCharType="begin"/>
    </w:r>
    <w:r w:rsidR="001656EF" w:rsidRPr="00391E3B">
      <w:rPr>
        <w:rStyle w:val="Seitenzahl"/>
        <w:rFonts w:ascii="Verdana" w:hAnsi="Verdana" w:cs="Arial"/>
        <w:sz w:val="18"/>
        <w:szCs w:val="18"/>
        <w:lang w:val="en-US"/>
      </w:rPr>
      <w:instrText xml:space="preserve"> </w:instrText>
    </w:r>
    <w:r w:rsidR="00064B84" w:rsidRPr="00391E3B">
      <w:rPr>
        <w:rStyle w:val="Seitenzahl"/>
        <w:rFonts w:ascii="Verdana" w:hAnsi="Verdana" w:cs="Arial"/>
        <w:sz w:val="18"/>
        <w:szCs w:val="18"/>
        <w:lang w:val="en-US"/>
      </w:rPr>
      <w:instrText>PAGE</w:instrText>
    </w:r>
    <w:r w:rsidR="001656EF" w:rsidRPr="00391E3B">
      <w:rPr>
        <w:rStyle w:val="Seitenzahl"/>
        <w:rFonts w:ascii="Verdana" w:hAnsi="Verdana" w:cs="Arial"/>
        <w:sz w:val="18"/>
        <w:szCs w:val="18"/>
        <w:lang w:val="en-US"/>
      </w:rPr>
      <w:instrText xml:space="preserve"> </w:instrText>
    </w:r>
    <w:r w:rsidR="001656EF" w:rsidRPr="00391E3B">
      <w:rPr>
        <w:rStyle w:val="Seitenzahl"/>
        <w:rFonts w:ascii="Verdana" w:hAnsi="Verdana" w:cs="Arial"/>
        <w:sz w:val="18"/>
        <w:szCs w:val="18"/>
      </w:rPr>
      <w:fldChar w:fldCharType="separate"/>
    </w:r>
    <w:r w:rsidR="001E3AE2">
      <w:rPr>
        <w:rStyle w:val="Seitenzahl"/>
        <w:rFonts w:ascii="Verdana" w:hAnsi="Verdana" w:cs="Arial"/>
        <w:noProof/>
        <w:sz w:val="18"/>
        <w:szCs w:val="18"/>
        <w:lang w:val="en-US"/>
      </w:rPr>
      <w:t>2</w:t>
    </w:r>
    <w:r w:rsidR="001656EF" w:rsidRPr="00391E3B">
      <w:rPr>
        <w:rStyle w:val="Seitenzahl"/>
        <w:rFonts w:ascii="Verdana" w:hAnsi="Verdana" w:cs="Arial"/>
        <w:sz w:val="18"/>
        <w:szCs w:val="18"/>
      </w:rPr>
      <w:fldChar w:fldCharType="end"/>
    </w:r>
    <w:r w:rsidR="001656EF" w:rsidRPr="00391E3B">
      <w:rPr>
        <w:rFonts w:ascii="Verdana" w:hAnsi="Verdana"/>
        <w:sz w:val="18"/>
        <w:szCs w:val="18"/>
        <w:lang w:val="en-US"/>
      </w:rPr>
      <w:t>/</w:t>
    </w:r>
    <w:r w:rsidR="001656EF" w:rsidRPr="00391E3B">
      <w:rPr>
        <w:rStyle w:val="Seitenzahl"/>
        <w:rFonts w:ascii="Verdana" w:hAnsi="Verdana" w:cs="Arial"/>
        <w:sz w:val="18"/>
        <w:szCs w:val="18"/>
      </w:rPr>
      <w:fldChar w:fldCharType="begin"/>
    </w:r>
    <w:r w:rsidR="001656EF" w:rsidRPr="00391E3B">
      <w:rPr>
        <w:rStyle w:val="Seitenzahl"/>
        <w:rFonts w:ascii="Verdana" w:hAnsi="Verdana" w:cs="Arial"/>
        <w:sz w:val="18"/>
        <w:szCs w:val="18"/>
        <w:lang w:val="en-US"/>
      </w:rPr>
      <w:instrText xml:space="preserve"> </w:instrText>
    </w:r>
    <w:r w:rsidR="00064B84" w:rsidRPr="00391E3B">
      <w:rPr>
        <w:rStyle w:val="Seitenzahl"/>
        <w:rFonts w:ascii="Verdana" w:hAnsi="Verdana" w:cs="Arial"/>
        <w:sz w:val="18"/>
        <w:szCs w:val="18"/>
        <w:lang w:val="en-US"/>
      </w:rPr>
      <w:instrText>NUMPAGES</w:instrText>
    </w:r>
    <w:r w:rsidR="001656EF" w:rsidRPr="00391E3B">
      <w:rPr>
        <w:rStyle w:val="Seitenzahl"/>
        <w:rFonts w:ascii="Verdana" w:hAnsi="Verdana" w:cs="Arial"/>
        <w:sz w:val="18"/>
        <w:szCs w:val="18"/>
        <w:lang w:val="en-US"/>
      </w:rPr>
      <w:instrText xml:space="preserve"> </w:instrText>
    </w:r>
    <w:r w:rsidR="001656EF" w:rsidRPr="00391E3B">
      <w:rPr>
        <w:rStyle w:val="Seitenzahl"/>
        <w:rFonts w:ascii="Verdana" w:hAnsi="Verdana" w:cs="Arial"/>
        <w:sz w:val="18"/>
        <w:szCs w:val="18"/>
      </w:rPr>
      <w:fldChar w:fldCharType="separate"/>
    </w:r>
    <w:r w:rsidR="001E3AE2">
      <w:rPr>
        <w:rStyle w:val="Seitenzahl"/>
        <w:rFonts w:ascii="Verdana" w:hAnsi="Verdana" w:cs="Arial"/>
        <w:noProof/>
        <w:sz w:val="18"/>
        <w:szCs w:val="18"/>
        <w:lang w:val="en-US"/>
      </w:rPr>
      <w:t>2</w:t>
    </w:r>
    <w:r w:rsidR="001656EF" w:rsidRPr="00391E3B">
      <w:rPr>
        <w:rStyle w:val="Seitenzahl"/>
        <w:rFonts w:ascii="Verdana" w:hAnsi="Verdana" w:cs="Arial"/>
        <w:sz w:val="18"/>
        <w:szCs w:val="18"/>
      </w:rPr>
      <w:fldChar w:fldCharType="end"/>
    </w:r>
    <w:r>
      <w:rPr>
        <w:rFonts w:ascii="Verdana" w:hAnsi="Verdana"/>
        <w:sz w:val="18"/>
        <w:szCs w:val="18"/>
        <w:lang w:val="en-US"/>
      </w:rPr>
      <w:tab/>
      <w:t>DE-UZ 175  Edition August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92A" w:rsidRDefault="006F592A">
      <w:r>
        <w:separator/>
      </w:r>
    </w:p>
  </w:footnote>
  <w:footnote w:type="continuationSeparator" w:id="0">
    <w:p w:rsidR="006F592A" w:rsidRDefault="006F592A">
      <w:r>
        <w:continuationSeparator/>
      </w:r>
    </w:p>
    <w:p w:rsidR="006F592A" w:rsidRDefault="006F592A"/>
    <w:p w:rsidR="006F592A" w:rsidRDefault="006F592A" w:rsidP="001656EF"/>
    <w:p w:rsidR="006F592A" w:rsidRDefault="006F592A"/>
    <w:p w:rsidR="006F592A" w:rsidRDefault="006F59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6EF" w:rsidRDefault="001656EF">
    <w:pPr>
      <w:pStyle w:val="Kopfzeile"/>
    </w:pPr>
  </w:p>
  <w:p w:rsidR="001656EF" w:rsidRDefault="001656EF"/>
  <w:p w:rsidR="001656EF" w:rsidRDefault="001656EF" w:rsidP="001656EF"/>
  <w:p w:rsidR="001656EF" w:rsidRDefault="001656EF" w:rsidP="001656EF"/>
  <w:p w:rsidR="001656EF" w:rsidRDefault="001656EF" w:rsidP="001656E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6EF" w:rsidRDefault="001E3AE2" w:rsidP="001656EF">
    <w:pPr>
      <w:pStyle w:val="Kopfzeile"/>
      <w:jc w:val="right"/>
    </w:pPr>
    <w:r>
      <w:rPr>
        <w:noProof/>
      </w:rPr>
      <w:drawing>
        <wp:inline distT="0" distB="0" distL="0" distR="0">
          <wp:extent cx="895350" cy="6286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56EF" w:rsidRDefault="001656EF" w:rsidP="001656EF">
    <w:pPr>
      <w:pStyle w:val="Kopfzeile"/>
      <w:jc w:val="right"/>
    </w:pPr>
  </w:p>
  <w:p w:rsidR="001656EF" w:rsidRDefault="001656EF" w:rsidP="001656E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RAjH1eVArifcHRQpArqYgBSql00=" w:salt="SY90ORO/ChuP0KU2boqixQ=="/>
  <w:defaultTabStop w:val="708"/>
  <w:hyphenationZone w:val="425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D6"/>
    <w:rsid w:val="00064B84"/>
    <w:rsid w:val="000C50B7"/>
    <w:rsid w:val="001656EF"/>
    <w:rsid w:val="001E3AE2"/>
    <w:rsid w:val="00391E3B"/>
    <w:rsid w:val="006F592A"/>
    <w:rsid w:val="00C2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41A9A"/>
    <w:pPr>
      <w:keepNext/>
      <w:spacing w:before="240" w:after="60"/>
      <w:outlineLvl w:val="1"/>
    </w:pPr>
    <w:rPr>
      <w:b/>
      <w:b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berschrift1Zchn">
    <w:name w:val="Überschrift 1 Zchn"/>
    <w:link w:val="berschrift1"/>
    <w:rsid w:val="00E77036"/>
    <w:rPr>
      <w:rFonts w:ascii="Cambria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semiHidden/>
    <w:rsid w:val="00E77036"/>
    <w:rPr>
      <w:rFonts w:ascii="Cambria" w:hAnsi="Cambria" w:cs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semiHidden/>
    <w:rsid w:val="00E77036"/>
    <w:rPr>
      <w:rFonts w:ascii="Cambria" w:hAnsi="Cambria" w:cs="Cambria"/>
      <w:b/>
      <w:bCs/>
      <w:sz w:val="26"/>
      <w:szCs w:val="26"/>
    </w:rPr>
  </w:style>
  <w:style w:type="character" w:customStyle="1" w:styleId="berschrift4Zchn">
    <w:name w:val="Überschrift 4 Zchn"/>
    <w:link w:val="berschrift4"/>
    <w:semiHidden/>
    <w:rsid w:val="00E77036"/>
    <w:rPr>
      <w:rFonts w:ascii="Calibri" w:hAnsi="Calibri" w:cs="Calibri"/>
      <w:b/>
      <w:bCs/>
      <w:sz w:val="28"/>
      <w:szCs w:val="28"/>
    </w:rPr>
  </w:style>
  <w:style w:type="paragraph" w:customStyle="1" w:styleId="Inhaltsverzeichnis">
    <w:name w:val="Inhaltsverzeichnis"/>
    <w:basedOn w:val="Standard"/>
    <w:semiHidden/>
    <w:rsid w:val="00D41A9A"/>
    <w:rPr>
      <w:b/>
      <w:bCs/>
      <w:sz w:val="48"/>
      <w:szCs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  <w:szCs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  <w:szCs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  <w:szCs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  <w:szCs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2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rFonts w:cs="Times New Roman"/>
      <w:vertAlign w:val="superscript"/>
    </w:rPr>
  </w:style>
  <w:style w:type="paragraph" w:styleId="Funotentext">
    <w:name w:val="footnote text"/>
    <w:basedOn w:val="Standard"/>
    <w:link w:val="FunotentextZchn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  <w:szCs w:val="18"/>
    </w:rPr>
  </w:style>
  <w:style w:type="character" w:customStyle="1" w:styleId="FunotentextZchn">
    <w:name w:val="Fußnotentext Zchn"/>
    <w:link w:val="Funotentext"/>
    <w:semiHidden/>
    <w:rsid w:val="00E77036"/>
    <w:rPr>
      <w:rFonts w:ascii="Arial" w:hAnsi="Arial" w:cs="Arial"/>
      <w:sz w:val="20"/>
      <w:szCs w:val="20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  <w:szCs w:val="28"/>
    </w:rPr>
  </w:style>
  <w:style w:type="character" w:customStyle="1" w:styleId="TextkrperZchn">
    <w:name w:val="Textkörper Zchn"/>
    <w:link w:val="Textkrper"/>
    <w:semiHidden/>
    <w:rsid w:val="00E77036"/>
    <w:rPr>
      <w:rFonts w:ascii="Arial" w:hAnsi="Arial" w:cs="Arial"/>
    </w:rPr>
  </w:style>
  <w:style w:type="paragraph" w:styleId="Kopfzeile">
    <w:name w:val="header"/>
    <w:basedOn w:val="Standard"/>
    <w:link w:val="KopfzeileZchn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sid w:val="00E77036"/>
    <w:rPr>
      <w:rFonts w:ascii="Arial" w:hAnsi="Arial" w:cs="Arial"/>
    </w:rPr>
  </w:style>
  <w:style w:type="paragraph" w:styleId="Fuzeile">
    <w:name w:val="footer"/>
    <w:basedOn w:val="Standard"/>
    <w:link w:val="FuzeileZchn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rsid w:val="00E77036"/>
    <w:rPr>
      <w:rFonts w:ascii="Arial" w:hAnsi="Arial" w:cs="Arial"/>
    </w:rPr>
  </w:style>
  <w:style w:type="character" w:styleId="Seitenzahl">
    <w:name w:val="page number"/>
    <w:semiHidden/>
    <w:rsid w:val="00C83B8A"/>
    <w:rPr>
      <w:rFonts w:cs="Times New Roman"/>
    </w:rPr>
  </w:style>
  <w:style w:type="paragraph" w:styleId="Sprechblasentext">
    <w:name w:val="Balloon Text"/>
    <w:basedOn w:val="Standard"/>
    <w:link w:val="SprechblasentextZchn"/>
    <w:semiHidden/>
    <w:rsid w:val="00D338F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E77036"/>
    <w:rPr>
      <w:rFonts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41A9A"/>
    <w:pPr>
      <w:keepNext/>
      <w:spacing w:before="240" w:after="60"/>
      <w:outlineLvl w:val="1"/>
    </w:pPr>
    <w:rPr>
      <w:b/>
      <w:b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berschrift1Zchn">
    <w:name w:val="Überschrift 1 Zchn"/>
    <w:link w:val="berschrift1"/>
    <w:rsid w:val="00E77036"/>
    <w:rPr>
      <w:rFonts w:ascii="Cambria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semiHidden/>
    <w:rsid w:val="00E77036"/>
    <w:rPr>
      <w:rFonts w:ascii="Cambria" w:hAnsi="Cambria" w:cs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semiHidden/>
    <w:rsid w:val="00E77036"/>
    <w:rPr>
      <w:rFonts w:ascii="Cambria" w:hAnsi="Cambria" w:cs="Cambria"/>
      <w:b/>
      <w:bCs/>
      <w:sz w:val="26"/>
      <w:szCs w:val="26"/>
    </w:rPr>
  </w:style>
  <w:style w:type="character" w:customStyle="1" w:styleId="berschrift4Zchn">
    <w:name w:val="Überschrift 4 Zchn"/>
    <w:link w:val="berschrift4"/>
    <w:semiHidden/>
    <w:rsid w:val="00E77036"/>
    <w:rPr>
      <w:rFonts w:ascii="Calibri" w:hAnsi="Calibri" w:cs="Calibri"/>
      <w:b/>
      <w:bCs/>
      <w:sz w:val="28"/>
      <w:szCs w:val="28"/>
    </w:rPr>
  </w:style>
  <w:style w:type="paragraph" w:customStyle="1" w:styleId="Inhaltsverzeichnis">
    <w:name w:val="Inhaltsverzeichnis"/>
    <w:basedOn w:val="Standard"/>
    <w:semiHidden/>
    <w:rsid w:val="00D41A9A"/>
    <w:rPr>
      <w:b/>
      <w:bCs/>
      <w:sz w:val="48"/>
      <w:szCs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  <w:szCs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  <w:szCs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  <w:szCs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  <w:szCs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2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rFonts w:cs="Times New Roman"/>
      <w:vertAlign w:val="superscript"/>
    </w:rPr>
  </w:style>
  <w:style w:type="paragraph" w:styleId="Funotentext">
    <w:name w:val="footnote text"/>
    <w:basedOn w:val="Standard"/>
    <w:link w:val="FunotentextZchn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  <w:szCs w:val="18"/>
    </w:rPr>
  </w:style>
  <w:style w:type="character" w:customStyle="1" w:styleId="FunotentextZchn">
    <w:name w:val="Fußnotentext Zchn"/>
    <w:link w:val="Funotentext"/>
    <w:semiHidden/>
    <w:rsid w:val="00E77036"/>
    <w:rPr>
      <w:rFonts w:ascii="Arial" w:hAnsi="Arial" w:cs="Arial"/>
      <w:sz w:val="20"/>
      <w:szCs w:val="20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  <w:szCs w:val="28"/>
    </w:rPr>
  </w:style>
  <w:style w:type="character" w:customStyle="1" w:styleId="TextkrperZchn">
    <w:name w:val="Textkörper Zchn"/>
    <w:link w:val="Textkrper"/>
    <w:semiHidden/>
    <w:rsid w:val="00E77036"/>
    <w:rPr>
      <w:rFonts w:ascii="Arial" w:hAnsi="Arial" w:cs="Arial"/>
    </w:rPr>
  </w:style>
  <w:style w:type="paragraph" w:styleId="Kopfzeile">
    <w:name w:val="header"/>
    <w:basedOn w:val="Standard"/>
    <w:link w:val="KopfzeileZchn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sid w:val="00E77036"/>
    <w:rPr>
      <w:rFonts w:ascii="Arial" w:hAnsi="Arial" w:cs="Arial"/>
    </w:rPr>
  </w:style>
  <w:style w:type="paragraph" w:styleId="Fuzeile">
    <w:name w:val="footer"/>
    <w:basedOn w:val="Standard"/>
    <w:link w:val="FuzeileZchn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rsid w:val="00E77036"/>
    <w:rPr>
      <w:rFonts w:ascii="Arial" w:hAnsi="Arial" w:cs="Arial"/>
    </w:rPr>
  </w:style>
  <w:style w:type="character" w:styleId="Seitenzahl">
    <w:name w:val="page number"/>
    <w:semiHidden/>
    <w:rsid w:val="00C83B8A"/>
    <w:rPr>
      <w:rFonts w:cs="Times New Roman"/>
    </w:rPr>
  </w:style>
  <w:style w:type="paragraph" w:styleId="Sprechblasentext">
    <w:name w:val="Balloon Text"/>
    <w:basedOn w:val="Standard"/>
    <w:link w:val="SprechblasentextZchn"/>
    <w:semiHidden/>
    <w:rsid w:val="00D338F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E77036"/>
    <w:rPr>
      <w:rFonts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gattermann\Desktop\Haar\71-Haarpflegeger&#228;te-Vergabegrundlage_Anlage%20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71-Haarpflegegeräte-Vergabegrundlage_Anlage 1.dot</Template>
  <TotalTime>0</TotalTime>
  <Pages>2</Pages>
  <Words>676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m.gattermann</dc:creator>
  <cp:lastModifiedBy>Hauser, Tobias</cp:lastModifiedBy>
  <cp:revision>2</cp:revision>
  <cp:lastPrinted>2012-08-26T15:30:00Z</cp:lastPrinted>
  <dcterms:created xsi:type="dcterms:W3CDTF">2019-12-20T08:24:00Z</dcterms:created>
  <dcterms:modified xsi:type="dcterms:W3CDTF">2019-12-20T08:24:00Z</dcterms:modified>
</cp:coreProperties>
</file>