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 w14:paraId="3B6AE045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46F25" w14:textId="77777777"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Annex 1a to the contract</w:t>
            </w:r>
          </w:p>
          <w:p w14:paraId="09989EE2" w14:textId="77777777"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FAC" w14:textId="77777777"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Please only use</w:t>
            </w:r>
          </w:p>
          <w:p w14:paraId="7D442C78" w14:textId="77777777"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this form!</w:t>
            </w:r>
          </w:p>
        </w:tc>
      </w:tr>
    </w:tbl>
    <w:p w14:paraId="0E2A8778" w14:textId="77777777"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14:paraId="109BB640" w14:textId="77777777" w:rsidR="005A3515" w:rsidRPr="000D3063" w:rsidRDefault="005A3515" w:rsidP="00C0391F">
      <w:pPr>
        <w:tabs>
          <w:tab w:val="left" w:pos="5670"/>
        </w:tabs>
        <w:rPr>
          <w:rFonts w:ascii="Verdana" w:hAnsi="Verdana" w:cs="Arial"/>
        </w:rPr>
      </w:pPr>
    </w:p>
    <w:p w14:paraId="40AB7CCF" w14:textId="77777777"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>
        <w:rPr>
          <w:rFonts w:ascii="Verdana" w:hAnsi="Verdana"/>
          <w:b/>
        </w:rPr>
        <w:t>Environmental label for "Printed Matter"</w:t>
      </w:r>
    </w:p>
    <w:p w14:paraId="0DDFD696" w14:textId="77777777"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14:paraId="506E8C20" w14:textId="77777777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F37F39C" w14:textId="77777777"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Applicant (label holder):</w:t>
            </w:r>
          </w:p>
          <w:p w14:paraId="00898D94" w14:textId="77777777"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14:paraId="38091B71" w14:textId="77777777" w:rsidR="00BD44E1" w:rsidRPr="000D3063" w:rsidRDefault="004E516E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5A3515" w:rsidRPr="000D3063" w14:paraId="12346C7E" w14:textId="77777777" w:rsidTr="00BA2141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29745" w14:textId="77777777"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4A71FE45" w14:textId="77777777"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5A3515" w:rsidRPr="000D3063" w14:paraId="10ABD834" w14:textId="77777777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032E5EF" w14:textId="77777777" w:rsidR="005A3515" w:rsidRDefault="005A3515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Production site:</w:t>
            </w:r>
          </w:p>
          <w:p w14:paraId="3BABB23A" w14:textId="77777777" w:rsidR="005A3515" w:rsidRPr="005A3515" w:rsidRDefault="005A3515" w:rsidP="005A3515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(if different from the applicant)</w:t>
            </w:r>
          </w:p>
        </w:tc>
        <w:tc>
          <w:tcPr>
            <w:tcW w:w="5787" w:type="dxa"/>
            <w:shd w:val="clear" w:color="auto" w:fill="auto"/>
          </w:tcPr>
          <w:p w14:paraId="44E141F3" w14:textId="77777777" w:rsidR="005A3515" w:rsidRPr="000D3063" w:rsidRDefault="005A3515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14:paraId="5CA8C90E" w14:textId="77777777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1FCF6" w14:textId="77777777"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1AA23A71" w14:textId="77777777"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14:paraId="3B38852B" w14:textId="77777777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2360D47" w14:textId="77777777"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Trade name of the product /</w:t>
            </w:r>
          </w:p>
          <w:p w14:paraId="7EA84BE8" w14:textId="77777777"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197511CC" w14:textId="77777777"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920C29" w:rsidRPr="000D3063" w14:paraId="41DFD788" w14:textId="77777777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99618" w14:textId="77777777"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14:paraId="435C5AD2" w14:textId="77777777" w:rsidR="00184C86" w:rsidRPr="000D3063" w:rsidRDefault="00184C86" w:rsidP="006E47C9">
      <w:pPr>
        <w:rPr>
          <w:rFonts w:ascii="Verdana" w:hAnsi="Verdana" w:cs="Arial"/>
          <w:b/>
        </w:rPr>
      </w:pPr>
    </w:p>
    <w:p w14:paraId="4914EFAC" w14:textId="4C6E0686" w:rsidR="00781F4F" w:rsidRPr="000D3063" w:rsidRDefault="00781F4F" w:rsidP="006E47C9">
      <w:pPr>
        <w:rPr>
          <w:rFonts w:ascii="Verdana" w:hAnsi="Verdana" w:cs="Arial"/>
        </w:rPr>
      </w:pPr>
      <w:r>
        <w:rPr>
          <w:rFonts w:ascii="Verdana" w:hAnsi="Verdana"/>
          <w:b/>
        </w:rPr>
        <w:t>Declaration from the applicant – sheet-fed offset printing, coldset web offset printing</w:t>
      </w:r>
      <w:r w:rsidR="00B868A2">
        <w:rPr>
          <w:rFonts w:ascii="Verdana" w:hAnsi="Verdana"/>
          <w:b/>
        </w:rPr>
        <w:t xml:space="preserve">, </w:t>
      </w:r>
      <w:r>
        <w:rPr>
          <w:rFonts w:ascii="Verdana" w:hAnsi="Verdana"/>
          <w:b/>
        </w:rPr>
        <w:t>hea</w:t>
      </w:r>
      <w:r w:rsidR="009C1EDA">
        <w:rPr>
          <w:rFonts w:ascii="Verdana" w:hAnsi="Verdana"/>
          <w:b/>
        </w:rPr>
        <w:t>t</w:t>
      </w:r>
      <w:r>
        <w:rPr>
          <w:rFonts w:ascii="Verdana" w:hAnsi="Verdana"/>
          <w:b/>
        </w:rPr>
        <w:t xml:space="preserve">set </w:t>
      </w:r>
      <w:r w:rsidR="00B868A2">
        <w:rPr>
          <w:rFonts w:ascii="Verdana" w:hAnsi="Verdana"/>
          <w:b/>
        </w:rPr>
        <w:t xml:space="preserve">and LED-UV </w:t>
      </w:r>
      <w:r>
        <w:rPr>
          <w:rFonts w:ascii="Verdana" w:hAnsi="Verdana"/>
          <w:b/>
        </w:rPr>
        <w:t>web offset printing</w:t>
      </w:r>
    </w:p>
    <w:p w14:paraId="433B7AF7" w14:textId="77777777" w:rsidR="00781F4F" w:rsidRDefault="00781F4F" w:rsidP="003E5EB2">
      <w:pPr>
        <w:rPr>
          <w:rFonts w:ascii="Verdana" w:hAnsi="Verdana" w:cs="Arial"/>
        </w:rPr>
      </w:pPr>
    </w:p>
    <w:p w14:paraId="5BE93BA2" w14:textId="77777777"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/>
        </w:rPr>
        <w:t>If you have multiple sites, please complete separately for each site!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26"/>
        <w:gridCol w:w="7081"/>
        <w:gridCol w:w="737"/>
        <w:gridCol w:w="737"/>
      </w:tblGrid>
      <w:tr w:rsidR="002064C4" w:rsidRPr="000D3063" w14:paraId="123F554E" w14:textId="77777777" w:rsidTr="00B868A2">
        <w:trPr>
          <w:tblHeader/>
        </w:trPr>
        <w:tc>
          <w:tcPr>
            <w:tcW w:w="1226" w:type="dxa"/>
            <w:shd w:val="clear" w:color="auto" w:fill="F2F2F2" w:themeFill="background1" w:themeFillShade="F2"/>
            <w:vAlign w:val="center"/>
          </w:tcPr>
          <w:p w14:paraId="1DA190E4" w14:textId="77777777"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Paragraph</w:t>
            </w:r>
          </w:p>
        </w:tc>
        <w:tc>
          <w:tcPr>
            <w:tcW w:w="7081" w:type="dxa"/>
            <w:shd w:val="clear" w:color="auto" w:fill="F2F2F2" w:themeFill="background1" w:themeFillShade="F2"/>
            <w:vAlign w:val="center"/>
          </w:tcPr>
          <w:p w14:paraId="5A4048E7" w14:textId="77777777"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Declarations/Compliance Verifications</w:t>
            </w:r>
          </w:p>
        </w:tc>
        <w:tc>
          <w:tcPr>
            <w:tcW w:w="1474" w:type="dxa"/>
            <w:gridSpan w:val="2"/>
            <w:shd w:val="clear" w:color="auto" w:fill="F2F2F2" w:themeFill="background1" w:themeFillShade="F2"/>
            <w:vAlign w:val="center"/>
          </w:tcPr>
          <w:p w14:paraId="6F39AA18" w14:textId="77777777"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Please complete the appropriate sections!</w:t>
            </w:r>
          </w:p>
        </w:tc>
      </w:tr>
      <w:tr w:rsidR="009770D1" w:rsidRPr="000D3063" w14:paraId="060364B3" w14:textId="77777777" w:rsidTr="00B868A2"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84B1C" w14:textId="77777777"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3.9.</w:t>
            </w:r>
          </w:p>
        </w:tc>
        <w:tc>
          <w:tcPr>
            <w:tcW w:w="7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62660" w14:textId="77777777"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Requirements for emissions</w:t>
            </w:r>
          </w:p>
        </w:tc>
        <w:tc>
          <w:tcPr>
            <w:tcW w:w="14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AE301" w14:textId="77777777"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14:paraId="696EC002" w14:textId="77777777" w:rsidTr="00B868A2">
        <w:tc>
          <w:tcPr>
            <w:tcW w:w="12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3AD781" w14:textId="77777777"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3.9.2</w:t>
            </w:r>
          </w:p>
        </w:tc>
        <w:tc>
          <w:tcPr>
            <w:tcW w:w="70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6A5DB6" w14:textId="77777777"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Cleaning of machines and machine parts in offset printing</w:t>
            </w:r>
          </w:p>
        </w:tc>
        <w:tc>
          <w:tcPr>
            <w:tcW w:w="1474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A99CD89" w14:textId="77777777"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14:paraId="5E3EE410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C8F241" w14:textId="77777777"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</w:t>
            </w:r>
          </w:p>
        </w:tc>
        <w:tc>
          <w:tcPr>
            <w:tcW w:w="70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3002862D" w14:textId="77777777" w:rsidR="009770D1" w:rsidRPr="000D3063" w:rsidRDefault="00FC69BC" w:rsidP="00FC69BC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All of the cleaning and rubber blanket regeneration agents used have a flash point of at least 100 °C.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6BE228AA" w14:textId="1DCEC10E"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13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 w:rsidRPr="000D3063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0D3063" w:rsidRPr="000D3063" w14:paraId="609F364E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C01FA4" w14:textId="77777777" w:rsidR="000D3063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or</w:t>
            </w: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8AAAA6" w14:textId="77777777" w:rsidR="000D3063" w:rsidRPr="000D3063" w:rsidRDefault="000D3063" w:rsidP="00FC69B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C17480" w14:textId="77777777" w:rsidR="000D3063" w:rsidRPr="000D3063" w:rsidRDefault="000D306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70D1" w:rsidRPr="000D3063" w14:paraId="5D0E66CD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F32613" w14:textId="77777777"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II</w:t>
            </w:r>
          </w:p>
        </w:tc>
        <w:tc>
          <w:tcPr>
            <w:tcW w:w="7081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49089BA4" w14:textId="77777777" w:rsidR="009770D1" w:rsidRPr="000D3063" w:rsidRDefault="00FC69BC" w:rsidP="00874F2C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All of the cleaning and rubber blanket regeneration agents used have a flash point of at least 60 °C.</w:t>
            </w:r>
          </w:p>
        </w:tc>
        <w:tc>
          <w:tcPr>
            <w:tcW w:w="1474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A47BC44" w14:textId="77777777"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3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874F2C" w:rsidRPr="000D3063" w14:paraId="1B117241" w14:textId="77777777" w:rsidTr="00B868A2">
        <w:tc>
          <w:tcPr>
            <w:tcW w:w="1226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8AA81C" w14:textId="77777777"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II</w:t>
            </w:r>
          </w:p>
        </w:tc>
        <w:tc>
          <w:tcPr>
            <w:tcW w:w="70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3E5FE149" w14:textId="77777777" w:rsidR="00874F2C" w:rsidRPr="000D3063" w:rsidRDefault="00874F2C" w:rsidP="00DB1416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At least one of the cleaning and rubber blanket regeneration agents used for the </w:t>
            </w:r>
            <w:r>
              <w:rPr>
                <w:rFonts w:ascii="Verdana" w:hAnsi="Verdana"/>
                <w:b/>
              </w:rPr>
              <w:t>automatic cleaning system</w:t>
            </w:r>
            <w:r>
              <w:rPr>
                <w:rFonts w:ascii="Verdana" w:hAnsi="Verdana"/>
              </w:rPr>
              <w:t xml:space="preserve"> has a flash point between 60°C and 100°C.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7F528050" w14:textId="77777777"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134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874F2C" w:rsidRPr="000D3063" w14:paraId="1F26440C" w14:textId="77777777" w:rsidTr="00B868A2">
        <w:trPr>
          <w:trHeight w:val="701"/>
        </w:trPr>
        <w:tc>
          <w:tcPr>
            <w:tcW w:w="122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758DE64" w14:textId="77777777"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</w:tcPr>
          <w:p w14:paraId="77584D55" w14:textId="2D608231" w:rsidR="00437AE9" w:rsidRPr="00906C91" w:rsidRDefault="00437AE9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following cleaning agent with a flash point between 60°C and 100°C is used: </w:t>
            </w: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9BC020" w14:textId="77777777"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06C91" w:rsidRPr="000D3063" w14:paraId="7224B7E6" w14:textId="77777777" w:rsidTr="00B868A2">
        <w:trPr>
          <w:trHeight w:val="1363"/>
        </w:trPr>
        <w:tc>
          <w:tcPr>
            <w:tcW w:w="122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A0D5196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0BFF9713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Please state the reasons why it is not possible to use an alternative:</w:t>
            </w:r>
          </w:p>
          <w:p w14:paraId="6753747D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07A8CF48" w14:textId="77777777" w:rsidR="00906C91" w:rsidRPr="000D3063" w:rsidDel="00437AE9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906C91" w:rsidRPr="000D3063" w14:paraId="19D1B5A4" w14:textId="77777777" w:rsidTr="00B868A2">
        <w:tc>
          <w:tcPr>
            <w:tcW w:w="1226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5AFDBFC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lastRenderedPageBreak/>
              <w:t>II</w:t>
            </w:r>
          </w:p>
        </w:tc>
        <w:tc>
          <w:tcPr>
            <w:tcW w:w="70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696F58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At least one of the cleaning and rubber blanket regeneration agents used for the </w:t>
            </w:r>
            <w:r>
              <w:rPr>
                <w:rFonts w:ascii="Verdana" w:hAnsi="Verdana"/>
                <w:b/>
              </w:rPr>
              <w:t>manual cleaning</w:t>
            </w:r>
            <w:r>
              <w:rPr>
                <w:rFonts w:ascii="Verdana" w:hAnsi="Verdana"/>
              </w:rPr>
              <w:t xml:space="preserve"> has a flash point between 60°C and 100°C.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2856824E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906C91" w:rsidRPr="000D3063" w14:paraId="68C05CD9" w14:textId="77777777" w:rsidTr="00B868A2">
        <w:trPr>
          <w:trHeight w:val="731"/>
        </w:trPr>
        <w:tc>
          <w:tcPr>
            <w:tcW w:w="122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D321D1C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</w:tcPr>
          <w:p w14:paraId="26938E6B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following cleaning agent with a flash point between 60°C and 100°C is used: </w:t>
            </w: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CB7125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906C91" w:rsidRPr="000D3063" w14:paraId="3E23E26B" w14:textId="77777777" w:rsidTr="00B868A2">
        <w:trPr>
          <w:trHeight w:val="1713"/>
        </w:trPr>
        <w:tc>
          <w:tcPr>
            <w:tcW w:w="12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B6EAD1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5B22AD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Please state the reasons why it is not possible to use an alternative:</w:t>
            </w:r>
          </w:p>
          <w:p w14:paraId="1D4E1D05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BBF7F2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906C91" w:rsidRPr="000D3063" w14:paraId="2F7A88DE" w14:textId="77777777" w:rsidTr="00B868A2"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2051B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3.9.3</w:t>
            </w:r>
          </w:p>
        </w:tc>
        <w:tc>
          <w:tcPr>
            <w:tcW w:w="7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A954E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Dampening solution additives in offset printing processes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EA987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06C91" w:rsidRPr="000D3063" w14:paraId="35440001" w14:textId="77777777" w:rsidTr="00B868A2"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18AE9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AD375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</w:rPr>
              <w:t>The isopropanol or ethanol content in the dampening solution is set to:</w:t>
            </w:r>
            <w:r>
              <w:rPr>
                <w:rStyle w:val="Funotenzeichen"/>
                <w:rFonts w:ascii="Verdana" w:hAnsi="Verdana" w:cs="Arial"/>
              </w:rPr>
              <w:footnoteReference w:id="1"/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14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ED592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06C91" w:rsidRPr="000D3063" w14:paraId="670DA31F" w14:textId="77777777" w:rsidTr="00B868A2">
        <w:tc>
          <w:tcPr>
            <w:tcW w:w="122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10886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70AE35" w14:textId="77777777" w:rsidR="00906C91" w:rsidRPr="005F113F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Printing machine 1: </w:t>
            </w:r>
            <w:r>
              <w:rPr>
                <w:rFonts w:ascii="Verdana" w:hAnsi="Verdana" w:cs="Arial"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D80391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" w:name="Text27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6"/>
            <w:r>
              <w:rPr>
                <w:rFonts w:ascii="Verdana" w:hAnsi="Verdana"/>
              </w:rPr>
              <w:t xml:space="preserve"> % by volume</w:t>
            </w:r>
          </w:p>
        </w:tc>
      </w:tr>
      <w:tr w:rsidR="00906C91" w:rsidRPr="000D3063" w14:paraId="6EA13822" w14:textId="77777777" w:rsidTr="00B868A2">
        <w:tc>
          <w:tcPr>
            <w:tcW w:w="12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7C71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E57C3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Printing machine 2: </w:t>
            </w:r>
            <w:r>
              <w:rPr>
                <w:rFonts w:ascii="Verdana" w:hAnsi="Verdana" w:cs="Arial"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99E78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/>
              </w:rPr>
              <w:t xml:space="preserve"> % by volume</w:t>
            </w:r>
          </w:p>
        </w:tc>
      </w:tr>
      <w:tr w:rsidR="00906C91" w:rsidRPr="000D3063" w14:paraId="17274CDE" w14:textId="77777777" w:rsidTr="00B868A2">
        <w:tc>
          <w:tcPr>
            <w:tcW w:w="12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F368B0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03F6F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Printing machine 3: </w:t>
            </w:r>
            <w:r>
              <w:rPr>
                <w:rFonts w:ascii="Verdana" w:hAnsi="Verdana" w:cs="Arial"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271397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/>
              </w:rPr>
              <w:t xml:space="preserve"> % by volume</w:t>
            </w:r>
          </w:p>
        </w:tc>
      </w:tr>
      <w:tr w:rsidR="00906C91" w:rsidRPr="000D3063" w14:paraId="6C5FCE6F" w14:textId="77777777" w:rsidTr="00B868A2">
        <w:tc>
          <w:tcPr>
            <w:tcW w:w="12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BC9F4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7AE0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Printing machine 4: </w:t>
            </w:r>
            <w:r>
              <w:rPr>
                <w:rFonts w:ascii="Verdana" w:hAnsi="Verdana" w:cs="Arial"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C1BB5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/>
              </w:rPr>
              <w:t xml:space="preserve"> % by volume</w:t>
            </w:r>
          </w:p>
        </w:tc>
      </w:tr>
      <w:tr w:rsidR="00906C91" w:rsidRPr="000D3063" w14:paraId="483DD993" w14:textId="77777777" w:rsidTr="00B868A2">
        <w:tc>
          <w:tcPr>
            <w:tcW w:w="12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7F76CE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D87B0" w14:textId="77777777" w:rsidR="00906C91" w:rsidRPr="00296006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isopropanol or ethanol content in the dampening solution does not exceed 3% by volume. 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B5663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906C91" w:rsidRPr="000D3063" w14:paraId="78AE3065" w14:textId="77777777" w:rsidTr="00B868A2">
        <w:tc>
          <w:tcPr>
            <w:tcW w:w="122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D0AC6E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73AB22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In order to enable a reduction in alcohol, correspondingly designed rollers and dampening solution additives are used.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7939E0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37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7"/>
          </w:p>
        </w:tc>
      </w:tr>
      <w:tr w:rsidR="00906C91" w:rsidRPr="000D3063" w14:paraId="74154815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8393B8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</w:t>
            </w:r>
          </w:p>
        </w:tc>
        <w:tc>
          <w:tcPr>
            <w:tcW w:w="70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BC6CB9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volatile organic compound (VOC) content in the dampening solution additives is less than 10% by mass.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247D4037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38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906C91" w:rsidRPr="000D3063" w14:paraId="1F68B387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7B401E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or</w:t>
            </w: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57ADB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B03832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06C91" w:rsidRPr="000D3063" w14:paraId="7EFBEAAE" w14:textId="77777777" w:rsidTr="00B868A2">
        <w:trPr>
          <w:trHeight w:val="937"/>
        </w:trPr>
        <w:tc>
          <w:tcPr>
            <w:tcW w:w="1226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0EBC01F6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II</w:t>
            </w: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</w:tcPr>
          <w:p w14:paraId="5DA3EB85" w14:textId="77777777" w:rsid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following dampening solution additives that have a volatile organic compound (VOC) content of greater than 10% by mass have been added: </w:t>
            </w:r>
          </w:p>
          <w:p w14:paraId="748F2D26" w14:textId="77777777" w:rsidR="00906C91" w:rsidRPr="00646C94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646C94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46C94">
              <w:rPr>
                <w:rFonts w:ascii="Verdana" w:hAnsi="Verdana" w:cs="Arial"/>
              </w:rPr>
              <w:instrText xml:space="preserve"> FORMTEXT </w:instrText>
            </w:r>
            <w:r w:rsidRPr="00646C94">
              <w:rPr>
                <w:rFonts w:ascii="Verdana" w:hAnsi="Verdana" w:cs="Arial"/>
              </w:rPr>
            </w:r>
            <w:r w:rsidRPr="00646C94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46C94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C3F0DC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06C91" w:rsidRPr="000D3063" w14:paraId="1F0EEBC2" w14:textId="77777777" w:rsidTr="00B868A2">
        <w:trPr>
          <w:trHeight w:val="1656"/>
        </w:trPr>
        <w:tc>
          <w:tcPr>
            <w:tcW w:w="1226" w:type="dxa"/>
            <w:tcBorders>
              <w:top w:val="nil"/>
              <w:bottom w:val="nil"/>
            </w:tcBorders>
            <w:shd w:val="clear" w:color="auto" w:fill="auto"/>
          </w:tcPr>
          <w:p w14:paraId="21670F59" w14:textId="77777777" w:rsidR="00906C91" w:rsidRPr="00906C91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</w:tcPr>
          <w:p w14:paraId="09C47FCF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Please state the reasons why it is not possible to use an alternative:</w:t>
            </w:r>
          </w:p>
          <w:p w14:paraId="5267DDB2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B0EA06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C0161" w:rsidRPr="000D3063" w14:paraId="12855050" w14:textId="77777777" w:rsidTr="00B868A2">
        <w:trPr>
          <w:trHeight w:val="625"/>
        </w:trPr>
        <w:tc>
          <w:tcPr>
            <w:tcW w:w="1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772375" w14:textId="77777777" w:rsidR="006C0161" w:rsidRPr="00906C91" w:rsidRDefault="006C016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97F8E6" w14:textId="77777777" w:rsidR="006C0161" w:rsidRPr="00906C91" w:rsidRDefault="006C016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Tests were carried out using the following two approved dampening solution additives: </w:t>
            </w:r>
            <w:r w:rsidRPr="00906C91">
              <w:rPr>
                <w:rFonts w:ascii="Verdana" w:hAnsi="Verdana" w:cs="Arial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46EA3" w14:textId="77777777" w:rsidR="006C0161" w:rsidRPr="000D3063" w:rsidRDefault="006C016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06C91" w:rsidRPr="000D3063" w14:paraId="17B8EDEC" w14:textId="77777777" w:rsidTr="00B868A2">
        <w:tc>
          <w:tcPr>
            <w:tcW w:w="122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66D286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720C4" w14:textId="35AB2D66" w:rsid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When using </w:t>
            </w:r>
            <w:r w:rsidR="001B4CB8">
              <w:rPr>
                <w:rFonts w:ascii="Verdana" w:hAnsi="Verdana"/>
              </w:rPr>
              <w:t xml:space="preserve">LED-UV, </w:t>
            </w:r>
            <w:r>
              <w:rPr>
                <w:rFonts w:ascii="Verdana" w:hAnsi="Verdana"/>
              </w:rPr>
              <w:t>heatset web offset printing machines and sheet-fed offset printing machines with four or more ink or coating units:</w:t>
            </w:r>
          </w:p>
          <w:p w14:paraId="14A0E0F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Continuous monitoring of the isopropanol or ethanol content: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E3FEF5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06C91" w:rsidRPr="000D3063" w14:paraId="607C0AE5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8C4662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</w:t>
            </w:r>
          </w:p>
        </w:tc>
        <w:tc>
          <w:tcPr>
            <w:tcW w:w="70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1C74FAAA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• an infra-red measurement system is available.</w:t>
            </w:r>
          </w:p>
        </w:tc>
        <w:tc>
          <w:tcPr>
            <w:tcW w:w="1474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EC11629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41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906C91" w:rsidRPr="000D3063" w14:paraId="427C48EC" w14:textId="77777777" w:rsidTr="00B868A2">
        <w:tc>
          <w:tcPr>
            <w:tcW w:w="12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BAD187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or</w:t>
            </w:r>
          </w:p>
        </w:tc>
        <w:tc>
          <w:tcPr>
            <w:tcW w:w="70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4F5D2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574199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06C91" w:rsidRPr="000D3063" w14:paraId="5734FE72" w14:textId="77777777" w:rsidTr="00B868A2">
        <w:tc>
          <w:tcPr>
            <w:tcW w:w="12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6645F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II</w:t>
            </w:r>
          </w:p>
        </w:tc>
        <w:tc>
          <w:tcPr>
            <w:tcW w:w="70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4553CC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• an ultrasonic measurement system is available.</w:t>
            </w:r>
          </w:p>
        </w:tc>
        <w:tc>
          <w:tcPr>
            <w:tcW w:w="14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AC974B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4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0"/>
          </w:p>
        </w:tc>
      </w:tr>
      <w:tr w:rsidR="00B868A2" w:rsidRPr="000D3063" w14:paraId="298D2D4B" w14:textId="77777777" w:rsidTr="00B868A2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E8DF" w14:textId="1651070D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  <w:r>
              <w:rPr>
                <w:rFonts w:ascii="Verdana" w:hAnsi="Verdana" w:cs="Arial"/>
                <w:b/>
              </w:rPr>
              <w:t>3.9.9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92D9" w14:textId="1F1883CB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  <w:r w:rsidRPr="00B868A2">
              <w:rPr>
                <w:rFonts w:ascii="Verdana" w:hAnsi="Verdana" w:cs="Arial"/>
                <w:b/>
              </w:rPr>
              <w:t>Emissions from contaminated dampening solution in LED</w:t>
            </w:r>
            <w:r>
              <w:rPr>
                <w:rFonts w:ascii="Verdana" w:hAnsi="Verdana" w:cs="Arial"/>
                <w:b/>
              </w:rPr>
              <w:t>-</w:t>
            </w:r>
            <w:r w:rsidRPr="00B868A2">
              <w:rPr>
                <w:rFonts w:ascii="Verdana" w:hAnsi="Verdana" w:cs="Arial"/>
                <w:b/>
              </w:rPr>
              <w:t>UV web offset printing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4E85" w14:textId="77777777" w:rsidR="00B868A2" w:rsidRPr="000D3063" w:rsidRDefault="00B868A2" w:rsidP="00B868A2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868A2" w:rsidRPr="000D3063" w14:paraId="526FA5F1" w14:textId="77777777" w:rsidTr="00005CA9"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8F8A" w14:textId="77777777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</w:p>
        </w:tc>
        <w:tc>
          <w:tcPr>
            <w:tcW w:w="7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A0F7" w14:textId="784D4982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  <w:r w:rsidRPr="00B868A2">
              <w:rPr>
                <w:rFonts w:ascii="Verdana" w:hAnsi="Verdana"/>
              </w:rPr>
              <w:t>When using LED</w:t>
            </w:r>
            <w:r>
              <w:rPr>
                <w:rFonts w:ascii="Verdana" w:hAnsi="Verdana"/>
              </w:rPr>
              <w:t>-</w:t>
            </w:r>
            <w:r w:rsidRPr="00B868A2">
              <w:rPr>
                <w:rFonts w:ascii="Verdana" w:hAnsi="Verdana"/>
              </w:rPr>
              <w:t>UV web offset printing, emissions into the wastewater are avoided by disposing the wastewater as waste.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84B0A8" w14:textId="462DD59F" w:rsidR="00B868A2" w:rsidRPr="000D3063" w:rsidRDefault="00B868A2" w:rsidP="00B868A2">
            <w:pPr>
              <w:spacing w:before="20" w:after="20"/>
              <w:jc w:val="right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9D290" w14:textId="7172B7DC" w:rsidR="00B868A2" w:rsidRPr="000D3063" w:rsidRDefault="00B868A2" w:rsidP="00B868A2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Yes</w:t>
            </w:r>
          </w:p>
        </w:tc>
      </w:tr>
      <w:tr w:rsidR="00B868A2" w:rsidRPr="000D3063" w14:paraId="6552EBE3" w14:textId="77777777" w:rsidTr="00005CA9">
        <w:tc>
          <w:tcPr>
            <w:tcW w:w="122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FFFD" w14:textId="77777777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</w:p>
        </w:tc>
        <w:tc>
          <w:tcPr>
            <w:tcW w:w="708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4F5E" w14:textId="77777777" w:rsidR="00B868A2" w:rsidRDefault="00B868A2" w:rsidP="00B868A2">
            <w:pPr>
              <w:spacing w:before="20" w:after="20"/>
              <w:rPr>
                <w:rFonts w:ascii="Verdana" w:hAnsi="Verdana"/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61EF38" w14:textId="441FDE97" w:rsidR="00B868A2" w:rsidRPr="000D3063" w:rsidRDefault="00B868A2" w:rsidP="00B868A2">
            <w:pPr>
              <w:spacing w:before="20" w:after="20"/>
              <w:jc w:val="right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CDC6" w14:textId="6C0C25ED" w:rsidR="00B868A2" w:rsidRPr="000D3063" w:rsidRDefault="00B868A2" w:rsidP="00B868A2">
            <w:pPr>
              <w:spacing w:before="20" w:after="20"/>
              <w:rPr>
                <w:rFonts w:ascii="Verdana" w:hAnsi="Verdana" w:cs="Arial"/>
                <w:b/>
              </w:rPr>
            </w:pPr>
            <w:r w:rsidRPr="00F40429">
              <w:rPr>
                <w:rFonts w:ascii="Verdana" w:hAnsi="Verdana" w:cs="Arial"/>
                <w:b/>
              </w:rPr>
              <w:t>N</w:t>
            </w:r>
            <w:r>
              <w:rPr>
                <w:rFonts w:ascii="Verdana" w:hAnsi="Verdana" w:cs="Arial"/>
                <w:b/>
              </w:rPr>
              <w:t>o</w:t>
            </w:r>
          </w:p>
        </w:tc>
      </w:tr>
      <w:tr w:rsidR="00906C91" w:rsidRPr="000D3063" w14:paraId="435F9C8B" w14:textId="77777777" w:rsidTr="00B868A2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5254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3.10.2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1E1C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Development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D77D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868A2" w:rsidRPr="000D3063" w14:paraId="2CD263DD" w14:textId="77777777" w:rsidTr="00B868A2">
        <w:trPr>
          <w:trHeight w:val="270"/>
        </w:trPr>
        <w:tc>
          <w:tcPr>
            <w:tcW w:w="122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5AEF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65E1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In the development of offset printing plates, the developer fluid is regenerated in the machine.</w:t>
            </w:r>
          </w:p>
        </w:tc>
        <w:tc>
          <w:tcPr>
            <w:tcW w:w="737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174786" w14:textId="77777777" w:rsidR="00B868A2" w:rsidRDefault="00B868A2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56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1"/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73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FB0E6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Yes</w:t>
            </w:r>
          </w:p>
        </w:tc>
      </w:tr>
      <w:tr w:rsidR="00B868A2" w:rsidRPr="000D3063" w14:paraId="7A0FBBD6" w14:textId="77777777" w:rsidTr="00B868A2">
        <w:trPr>
          <w:trHeight w:val="270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D5F3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9BC0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04F1BC" w14:textId="77777777" w:rsidR="00B868A2" w:rsidRPr="000D3063" w:rsidRDefault="00B868A2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58"/>
            <w:r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319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No</w:t>
            </w:r>
          </w:p>
        </w:tc>
      </w:tr>
      <w:tr w:rsidR="00B868A2" w:rsidRPr="000D3063" w14:paraId="74A357F7" w14:textId="77777777" w:rsidTr="00B868A2">
        <w:trPr>
          <w:trHeight w:val="270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0511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2EA0" w14:textId="77777777" w:rsidR="00B868A2" w:rsidRPr="00FB1A3E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Processless printing plates are used for sheet-fed offset printing.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92749D" w14:textId="77777777" w:rsidR="00B868A2" w:rsidRDefault="00B868A2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905F43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Yes</w:t>
            </w:r>
          </w:p>
        </w:tc>
      </w:tr>
      <w:tr w:rsidR="00B868A2" w:rsidRPr="000D3063" w14:paraId="41E74487" w14:textId="77777777" w:rsidTr="00B868A2">
        <w:trPr>
          <w:trHeight w:val="270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9BA3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8E42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37635" w14:textId="77777777" w:rsidR="00B868A2" w:rsidRPr="000D3063" w:rsidRDefault="00B868A2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98443D">
              <w:rPr>
                <w:rFonts w:ascii="Verdana" w:hAnsi="Verdana" w:cs="Arial"/>
              </w:rPr>
            </w:r>
            <w:r w:rsidR="0098443D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AF64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No</w:t>
            </w:r>
          </w:p>
        </w:tc>
      </w:tr>
      <w:tr w:rsidR="00B868A2" w:rsidRPr="000D3063" w14:paraId="2EA51F3F" w14:textId="77777777" w:rsidTr="00E2471D">
        <w:trPr>
          <w:trHeight w:val="1473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9363" w14:textId="77777777" w:rsidR="00B868A2" w:rsidRPr="000D3063" w:rsidRDefault="00B868A2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1A26B" w14:textId="77777777" w:rsidR="00B868A2" w:rsidRDefault="00B868A2" w:rsidP="00E2471D">
            <w:pPr>
              <w:spacing w:before="20" w:after="20"/>
              <w:rPr>
                <w:rFonts w:ascii="Verdana" w:hAnsi="Verdana" w:cs="Arial"/>
              </w:rPr>
            </w:pPr>
            <w:r w:rsidRPr="00B868A2">
              <w:rPr>
                <w:rFonts w:ascii="Verdana" w:hAnsi="Verdana" w:cs="Arial"/>
              </w:rPr>
              <w:t>If processless printing plates are not used for sheet-fed offset printing, please give reasons:</w:t>
            </w:r>
          </w:p>
          <w:p w14:paraId="21B21768" w14:textId="6E29AA92" w:rsidR="00B868A2" w:rsidRPr="000D3063" w:rsidRDefault="00B868A2" w:rsidP="00E2471D">
            <w:pPr>
              <w:spacing w:before="20" w:after="20"/>
              <w:rPr>
                <w:rFonts w:ascii="Verdana" w:hAnsi="Verdana" w:cs="Arial"/>
              </w:rPr>
            </w:pPr>
            <w:r w:rsidRPr="00B55A21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55A21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B55A21">
              <w:rPr>
                <w:rFonts w:cs="Arial"/>
                <w:b/>
                <w:sz w:val="18"/>
                <w:szCs w:val="18"/>
              </w:rPr>
            </w:r>
            <w:r w:rsidRPr="00B55A21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55A21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8AD79" w14:textId="77777777" w:rsidR="00B868A2" w:rsidRDefault="00B868A2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D9BE" w14:textId="77777777" w:rsidR="00B868A2" w:rsidRDefault="00B868A2" w:rsidP="00906C91">
            <w:pPr>
              <w:spacing w:before="20" w:after="20"/>
              <w:rPr>
                <w:rFonts w:ascii="Verdana" w:hAnsi="Verdana"/>
                <w:b/>
              </w:rPr>
            </w:pPr>
          </w:p>
        </w:tc>
      </w:tr>
    </w:tbl>
    <w:p w14:paraId="603CC788" w14:textId="77777777" w:rsidR="00251CF5" w:rsidRPr="000D3063" w:rsidRDefault="00251CF5">
      <w:pPr>
        <w:rPr>
          <w:rFonts w:ascii="Verdana" w:hAnsi="Verdana"/>
        </w:rPr>
      </w:pPr>
    </w:p>
    <w:p w14:paraId="16BF9A1B" w14:textId="77777777" w:rsidR="00064C1B" w:rsidRPr="000D3063" w:rsidRDefault="00064C1B">
      <w:pPr>
        <w:rPr>
          <w:rFonts w:ascii="Verdana" w:hAnsi="Verdana"/>
        </w:rPr>
      </w:pPr>
    </w:p>
    <w:p w14:paraId="4F87AE49" w14:textId="77777777" w:rsidR="00064C1B" w:rsidRPr="000D3063" w:rsidRDefault="00064C1B" w:rsidP="00064C1B">
      <w:pPr>
        <w:rPr>
          <w:rFonts w:ascii="Verdana" w:hAnsi="Verdana" w:cs="Arial"/>
          <w:b/>
          <w:u w:val="single"/>
        </w:rPr>
      </w:pPr>
      <w:r>
        <w:rPr>
          <w:rFonts w:ascii="Verdana" w:hAnsi="Verdana"/>
          <w:b/>
          <w:u w:val="single"/>
        </w:rPr>
        <w:t>Annexes to the contract pursuant to DE-UZ 195</w:t>
      </w:r>
    </w:p>
    <w:p w14:paraId="2336145E" w14:textId="77777777" w:rsidR="00064C1B" w:rsidRPr="000D3063" w:rsidRDefault="00064C1B" w:rsidP="00064C1B">
      <w:pPr>
        <w:rPr>
          <w:rFonts w:ascii="Verdana" w:hAnsi="Verdana" w:cs="Arial"/>
        </w:rPr>
      </w:pPr>
    </w:p>
    <w:p w14:paraId="6CB81890" w14:textId="77777777" w:rsidR="00064C1B" w:rsidRDefault="00064C1B" w:rsidP="00064C1B">
      <w:pPr>
        <w:rPr>
          <w:rFonts w:ascii="Verdana" w:hAnsi="Verdana" w:cs="Arial"/>
        </w:rPr>
      </w:pPr>
      <w:r>
        <w:rPr>
          <w:rFonts w:ascii="Verdana" w:hAnsi="Verdana"/>
        </w:rPr>
        <w:t>Please attach the following documents to the application documentation:</w:t>
      </w:r>
    </w:p>
    <w:p w14:paraId="6D9331EA" w14:textId="77777777" w:rsidR="0068039D" w:rsidRPr="000D3063" w:rsidRDefault="0068039D" w:rsidP="00064C1B">
      <w:pPr>
        <w:rPr>
          <w:rFonts w:ascii="Verdana" w:hAnsi="Verdana" w:cs="Arial"/>
        </w:rPr>
      </w:pPr>
    </w:p>
    <w:p w14:paraId="42EEC389" w14:textId="77777777" w:rsidR="00FC2628" w:rsidRPr="007A3744" w:rsidRDefault="00FC2628" w:rsidP="00FC2628">
      <w:pPr>
        <w:spacing w:after="120"/>
        <w:rPr>
          <w:rFonts w:ascii="Verdana" w:hAnsi="Verdana"/>
        </w:rPr>
      </w:pPr>
      <w:r>
        <w:rPr>
          <w:rFonts w:ascii="Verdana" w:hAnsi="Verdana"/>
          <w:b/>
        </w:rPr>
        <w:t>Additionally for sheet-fed offset and coldset web offset printing processes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C2628" w:rsidRPr="007A3744" w14:paraId="491AA45C" w14:textId="77777777" w:rsidTr="00922AB2">
        <w:tc>
          <w:tcPr>
            <w:tcW w:w="567" w:type="dxa"/>
            <w:vAlign w:val="center"/>
          </w:tcPr>
          <w:p w14:paraId="5CD03D67" w14:textId="77777777" w:rsidR="00FC2628" w:rsidRPr="007A3744" w:rsidRDefault="00FC2628" w:rsidP="00922AB2">
            <w:pPr>
              <w:spacing w:before="20" w:afterLines="20" w:after="48"/>
              <w:jc w:val="center"/>
              <w:rPr>
                <w:rFonts w:ascii="Verdana" w:hAnsi="Verdana"/>
                <w:b/>
              </w:rPr>
            </w:pPr>
            <w:r w:rsidRPr="00012346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BD08211" w14:textId="7ED9602E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1a</w:t>
            </w:r>
            <w:r>
              <w:rPr>
                <w:rFonts w:ascii="Verdana" w:hAnsi="Verdana"/>
              </w:rPr>
              <w:t xml:space="preserve">: </w:t>
            </w:r>
            <w:r w:rsidR="00CC4922">
              <w:rPr>
                <w:rFonts w:ascii="Verdana" w:hAnsi="Verdana"/>
              </w:rPr>
              <w:t xml:space="preserve">Declaration from the applicant – </w:t>
            </w:r>
            <w:r w:rsidR="00CC4922">
              <w:rPr>
                <w:rFonts w:ascii="Verdana" w:hAnsi="Verdana"/>
                <w:b/>
              </w:rPr>
              <w:t>only sheet-fed offset printing, coldset web offset printing, headset web offset printing and LED-UV web offset printing</w:t>
            </w:r>
            <w:r w:rsidR="00CC4922">
              <w:rPr>
                <w:rFonts w:ascii="Verdana" w:hAnsi="Verdana"/>
              </w:rPr>
              <w:t xml:space="preserve"> (printed form).</w:t>
            </w:r>
          </w:p>
        </w:tc>
      </w:tr>
      <w:tr w:rsidR="00FC2628" w:rsidRPr="007A3744" w14:paraId="634BA770" w14:textId="77777777" w:rsidTr="00922AB2">
        <w:tc>
          <w:tcPr>
            <w:tcW w:w="567" w:type="dxa"/>
            <w:vAlign w:val="center"/>
          </w:tcPr>
          <w:p w14:paraId="1E2043A0" w14:textId="77777777" w:rsidR="00FC2628" w:rsidRDefault="00FC2628" w:rsidP="00922AB2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6CF21AC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5</w:t>
            </w:r>
            <w:r>
              <w:rPr>
                <w:rFonts w:ascii="Verdana" w:hAnsi="Verdana"/>
              </w:rPr>
              <w:t>: Declaration from the printing ink or varnish manufacturer about the ingredients used in the formulations for the printing inks and varnishes (printed form).</w:t>
            </w:r>
          </w:p>
        </w:tc>
      </w:tr>
    </w:tbl>
    <w:p w14:paraId="6863595D" w14:textId="77777777" w:rsidR="00FC2628" w:rsidRPr="007A3744" w:rsidRDefault="00FC2628" w:rsidP="00FC2628">
      <w:pPr>
        <w:spacing w:after="120"/>
        <w:rPr>
          <w:rFonts w:ascii="Verdana" w:hAnsi="Verdana"/>
        </w:rPr>
      </w:pPr>
    </w:p>
    <w:p w14:paraId="46683148" w14:textId="77777777" w:rsidR="00FC2628" w:rsidRPr="007A3744" w:rsidRDefault="00FC2628" w:rsidP="00FC2628">
      <w:pPr>
        <w:spacing w:after="120"/>
        <w:rPr>
          <w:rFonts w:ascii="Verdana" w:hAnsi="Verdana"/>
        </w:rPr>
      </w:pPr>
      <w:r>
        <w:rPr>
          <w:rFonts w:ascii="Verdana" w:hAnsi="Verdana"/>
          <w:b/>
        </w:rPr>
        <w:t>Additionally for headset web offset printing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C2628" w:rsidRPr="007A3744" w14:paraId="013CD738" w14:textId="77777777" w:rsidTr="00922AB2">
        <w:tc>
          <w:tcPr>
            <w:tcW w:w="567" w:type="dxa"/>
            <w:vAlign w:val="center"/>
          </w:tcPr>
          <w:p w14:paraId="26377199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0DB746" w14:textId="56E6E581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1a:</w:t>
            </w:r>
            <w:r>
              <w:rPr>
                <w:rFonts w:ascii="Verdana" w:hAnsi="Verdana"/>
              </w:rPr>
              <w:t xml:space="preserve"> </w:t>
            </w:r>
            <w:r w:rsidR="00CC4922">
              <w:rPr>
                <w:rFonts w:ascii="Verdana" w:hAnsi="Verdana"/>
              </w:rPr>
              <w:t xml:space="preserve">Declaration from the applicant – </w:t>
            </w:r>
            <w:r w:rsidR="00CC4922">
              <w:rPr>
                <w:rFonts w:ascii="Verdana" w:hAnsi="Verdana"/>
                <w:b/>
              </w:rPr>
              <w:t>only sheet-fed offset printing, coldset web offset printing, headset web offset printing and LED-UV web offset printing</w:t>
            </w:r>
            <w:r w:rsidR="00CC4922">
              <w:rPr>
                <w:rFonts w:ascii="Verdana" w:hAnsi="Verdana"/>
              </w:rPr>
              <w:t xml:space="preserve"> (printed form).</w:t>
            </w:r>
          </w:p>
        </w:tc>
      </w:tr>
      <w:tr w:rsidR="00FC2628" w:rsidRPr="007A3744" w14:paraId="452EF7D5" w14:textId="77777777" w:rsidTr="00922AB2">
        <w:tc>
          <w:tcPr>
            <w:tcW w:w="567" w:type="dxa"/>
            <w:vAlign w:val="center"/>
          </w:tcPr>
          <w:p w14:paraId="16192A35" w14:textId="77777777" w:rsidR="00FC2628" w:rsidRDefault="00FC2628" w:rsidP="00922AB2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E74E2D5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5</w:t>
            </w:r>
            <w:r>
              <w:rPr>
                <w:rFonts w:ascii="Verdana" w:hAnsi="Verdana"/>
              </w:rPr>
              <w:t>: Declaration from the printing ink or varnish manufacturer about the ingredients used in the formulations for the printing inks and varnishes (printed form).</w:t>
            </w:r>
          </w:p>
        </w:tc>
      </w:tr>
      <w:tr w:rsidR="00FC2628" w:rsidRPr="007A3744" w14:paraId="2DED0D5C" w14:textId="77777777" w:rsidTr="00922AB2">
        <w:tc>
          <w:tcPr>
            <w:tcW w:w="567" w:type="dxa"/>
            <w:vAlign w:val="center"/>
          </w:tcPr>
          <w:p w14:paraId="35E67E7F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68F98FD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Measurement report</w:t>
            </w:r>
            <w:r>
              <w:rPr>
                <w:rFonts w:ascii="Verdana" w:hAnsi="Verdana"/>
              </w:rPr>
              <w:t xml:space="preserve"> about the waste gases from the dryer in accordance with Paragraph 3.9.5.</w:t>
            </w:r>
          </w:p>
        </w:tc>
      </w:tr>
      <w:tr w:rsidR="00FC2628" w:rsidRPr="007A3744" w14:paraId="66C9C600" w14:textId="77777777" w:rsidTr="00922AB2">
        <w:tc>
          <w:tcPr>
            <w:tcW w:w="567" w:type="dxa"/>
            <w:vAlign w:val="center"/>
          </w:tcPr>
          <w:p w14:paraId="7A264807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9A62AEE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Documentation</w:t>
            </w:r>
            <w:r>
              <w:rPr>
                <w:rFonts w:ascii="Verdana" w:hAnsi="Verdana"/>
              </w:rPr>
              <w:t xml:space="preserve"> of the examination of the energy concept for heatset web offset dryers including a catalogue of measures.</w:t>
            </w:r>
          </w:p>
        </w:tc>
      </w:tr>
    </w:tbl>
    <w:p w14:paraId="3D0170C5" w14:textId="77777777" w:rsidR="00064C1B" w:rsidRDefault="00064C1B">
      <w:pPr>
        <w:rPr>
          <w:rFonts w:ascii="Verdana" w:hAnsi="Verdana"/>
        </w:rPr>
      </w:pPr>
    </w:p>
    <w:p w14:paraId="3F67F11C" w14:textId="77777777" w:rsidR="00CC4922" w:rsidRPr="007A3744" w:rsidRDefault="00CC4922" w:rsidP="00CC4922">
      <w:pPr>
        <w:spacing w:after="120"/>
        <w:rPr>
          <w:rFonts w:ascii="Verdana" w:hAnsi="Verdana"/>
        </w:rPr>
      </w:pPr>
      <w:r>
        <w:rPr>
          <w:rFonts w:ascii="Verdana" w:hAnsi="Verdana"/>
          <w:b/>
        </w:rPr>
        <w:t>Additionally for LED-UV web offset printing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CC4922" w:rsidRPr="007A3744" w14:paraId="5D4E63BE" w14:textId="77777777" w:rsidTr="00566A6E">
        <w:tc>
          <w:tcPr>
            <w:tcW w:w="567" w:type="dxa"/>
            <w:vAlign w:val="center"/>
          </w:tcPr>
          <w:p w14:paraId="1199974A" w14:textId="77777777" w:rsidR="00CC4922" w:rsidRDefault="00CC4922" w:rsidP="00566A6E">
            <w:pPr>
              <w:jc w:val="center"/>
            </w:pPr>
            <w:r w:rsidRPr="00B66CF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C4DBCBC" w14:textId="77777777" w:rsidR="00CC4922" w:rsidRPr="007A3744" w:rsidRDefault="00CC4922" w:rsidP="00566A6E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1a:</w:t>
            </w:r>
            <w:r>
              <w:rPr>
                <w:rFonts w:ascii="Verdana" w:hAnsi="Verdana"/>
              </w:rPr>
              <w:t xml:space="preserve"> Declaration from the applicant – </w:t>
            </w:r>
            <w:r>
              <w:rPr>
                <w:rFonts w:ascii="Verdana" w:hAnsi="Verdana"/>
                <w:b/>
              </w:rPr>
              <w:t>only sheet-fed offset printing, coldset web offset printing, headset web offset printing and LED-UV web offset printing</w:t>
            </w:r>
            <w:r>
              <w:rPr>
                <w:rFonts w:ascii="Verdana" w:hAnsi="Verdana"/>
              </w:rPr>
              <w:t xml:space="preserve"> (printed form).</w:t>
            </w:r>
          </w:p>
        </w:tc>
      </w:tr>
      <w:tr w:rsidR="00CC4922" w:rsidRPr="007A3744" w14:paraId="36C6CDEF" w14:textId="77777777" w:rsidTr="00566A6E">
        <w:tc>
          <w:tcPr>
            <w:tcW w:w="567" w:type="dxa"/>
            <w:vAlign w:val="center"/>
          </w:tcPr>
          <w:p w14:paraId="23555BFF" w14:textId="77777777" w:rsidR="00CC4922" w:rsidRDefault="00CC4922" w:rsidP="00566A6E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CB715AA" w14:textId="77777777" w:rsidR="00CC4922" w:rsidRPr="007A3744" w:rsidRDefault="00CC4922" w:rsidP="00566A6E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5</w:t>
            </w:r>
            <w:r>
              <w:rPr>
                <w:rFonts w:ascii="Verdana" w:hAnsi="Verdana"/>
              </w:rPr>
              <w:t>: Declaration from the printing ink or varnish manufacturer about the ingredients used in the formulations for the printing inks and varnishes (printed form).</w:t>
            </w:r>
          </w:p>
        </w:tc>
      </w:tr>
      <w:tr w:rsidR="00CC4922" w:rsidRPr="007A3744" w14:paraId="7770E1F5" w14:textId="77777777" w:rsidTr="00566A6E">
        <w:tc>
          <w:tcPr>
            <w:tcW w:w="567" w:type="dxa"/>
            <w:vAlign w:val="center"/>
          </w:tcPr>
          <w:p w14:paraId="03D725FD" w14:textId="77777777" w:rsidR="00CC4922" w:rsidRDefault="00CC4922" w:rsidP="00566A6E">
            <w:pPr>
              <w:jc w:val="center"/>
            </w:pPr>
            <w:r w:rsidRPr="00B66CF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</w:rPr>
              <w:instrText xml:space="preserve"> FORMCHECKBOX </w:instrText>
            </w:r>
            <w:r w:rsidR="0098443D">
              <w:rPr>
                <w:rFonts w:ascii="Verdana" w:hAnsi="Verdana"/>
                <w:sz w:val="18"/>
              </w:rPr>
            </w:r>
            <w:r w:rsidR="0098443D">
              <w:rPr>
                <w:rFonts w:ascii="Verdana" w:hAnsi="Verdana"/>
                <w:sz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FD91E6B" w14:textId="77777777" w:rsidR="00CC4922" w:rsidRPr="007A3744" w:rsidRDefault="00CC4922" w:rsidP="00566A6E">
            <w:pPr>
              <w:spacing w:before="20" w:afterLines="20" w:after="48"/>
              <w:rPr>
                <w:rFonts w:ascii="Verdana" w:hAnsi="Verdana"/>
              </w:rPr>
            </w:pPr>
            <w:r w:rsidRPr="00A86AB7">
              <w:rPr>
                <w:rFonts w:ascii="Verdana" w:hAnsi="Verdana"/>
                <w:b/>
                <w:bCs/>
              </w:rPr>
              <w:t>Wastewater disposal certificates</w:t>
            </w:r>
            <w:r w:rsidRPr="00A86AB7">
              <w:rPr>
                <w:rFonts w:ascii="Verdana" w:hAnsi="Verdana"/>
              </w:rPr>
              <w:t xml:space="preserve"> for the last calendar year.</w:t>
            </w:r>
          </w:p>
        </w:tc>
      </w:tr>
    </w:tbl>
    <w:p w14:paraId="7B50024A" w14:textId="77777777" w:rsidR="008B71B3" w:rsidRDefault="008B71B3">
      <w:pPr>
        <w:rPr>
          <w:rFonts w:ascii="Verdana" w:hAnsi="Verdana"/>
        </w:rPr>
      </w:pPr>
    </w:p>
    <w:p w14:paraId="4774D116" w14:textId="77777777" w:rsidR="008B71B3" w:rsidRDefault="008B71B3">
      <w:pPr>
        <w:rPr>
          <w:rFonts w:ascii="Verdana" w:hAnsi="Verdana"/>
        </w:rPr>
      </w:pPr>
    </w:p>
    <w:p w14:paraId="67860ABD" w14:textId="77777777" w:rsidR="008B71B3" w:rsidRDefault="008B71B3">
      <w:pPr>
        <w:rPr>
          <w:rFonts w:ascii="Verdana" w:hAnsi="Verdana"/>
        </w:rPr>
      </w:pPr>
    </w:p>
    <w:p w14:paraId="1C56D505" w14:textId="77777777" w:rsidR="008B71B3" w:rsidRPr="000D3063" w:rsidRDefault="008B71B3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14:paraId="14A28030" w14:textId="77777777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6EAEC" w14:textId="77777777"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37DF2BDD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Location:</w:t>
            </w:r>
          </w:p>
          <w:p w14:paraId="07A285BF" w14:textId="77777777"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F1964E" w14:textId="77777777"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DE5D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14:paraId="2E89CDB1" w14:textId="77777777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C6DAE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12A8878D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Date:</w:t>
            </w:r>
          </w:p>
          <w:p w14:paraId="6664EFCE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0ABE5" w14:textId="77777777"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4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45E9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14:paraId="5BDAB202" w14:textId="77777777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4D52A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92B29C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(Signature of authorized person and company stamp)</w:t>
            </w:r>
          </w:p>
        </w:tc>
      </w:tr>
    </w:tbl>
    <w:p w14:paraId="6FEBDE6D" w14:textId="77777777"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1BE21" w14:textId="77777777" w:rsidR="00845CA3" w:rsidRDefault="00845CA3">
      <w:r>
        <w:separator/>
      </w:r>
    </w:p>
  </w:endnote>
  <w:endnote w:type="continuationSeparator" w:id="0">
    <w:p w14:paraId="7E34C71A" w14:textId="77777777"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D7C86" w14:textId="77777777"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/>
      </w:rPr>
      <w:t>Annex 1a to the contract</w:t>
    </w:r>
    <w:r>
      <w:rPr>
        <w:rFonts w:ascii="Verdana" w:hAnsi="Verdana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</w:rPr>
      <w:t>1</w:t>
    </w:r>
    <w:r w:rsidRPr="000D3063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</w:rPr>
      <w:t>3</w:t>
    </w:r>
    <w:r w:rsidRPr="000D3063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ab/>
      <w:t xml:space="preserve">     DE-UZ 195 Edition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7E191" w14:textId="77777777" w:rsidR="00845CA3" w:rsidRDefault="00845CA3">
      <w:r>
        <w:separator/>
      </w:r>
    </w:p>
  </w:footnote>
  <w:footnote w:type="continuationSeparator" w:id="0">
    <w:p w14:paraId="0BE5F963" w14:textId="77777777" w:rsidR="00845CA3" w:rsidRDefault="00845CA3">
      <w:r>
        <w:continuationSeparator/>
      </w:r>
    </w:p>
  </w:footnote>
  <w:footnote w:id="1">
    <w:p w14:paraId="26144CE2" w14:textId="77777777" w:rsidR="00906C91" w:rsidRPr="005F113F" w:rsidRDefault="00906C91" w:rsidP="005F113F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>
        <w:rPr>
          <w:rStyle w:val="Funotenzeichen"/>
          <w:rFonts w:ascii="Verdana" w:hAnsi="Verdana"/>
          <w:sz w:val="18"/>
          <w:szCs w:val="18"/>
        </w:rPr>
        <w:footnoteRef/>
      </w:r>
      <w:r>
        <w:rPr>
          <w:rFonts w:ascii="Verdana" w:hAnsi="Verdana"/>
          <w:sz w:val="18"/>
        </w:rPr>
        <w:tab/>
        <w:t>If this list is not sufficient, please enclose a separate list.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F31B3" w14:textId="77777777"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BC224A" wp14:editId="087C5D4F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742529754">
    <w:abstractNumId w:val="10"/>
  </w:num>
  <w:num w:numId="2" w16cid:durableId="1873105694">
    <w:abstractNumId w:val="5"/>
  </w:num>
  <w:num w:numId="3" w16cid:durableId="1278099217">
    <w:abstractNumId w:val="4"/>
  </w:num>
  <w:num w:numId="4" w16cid:durableId="45305251">
    <w:abstractNumId w:val="1"/>
  </w:num>
  <w:num w:numId="5" w16cid:durableId="292176381">
    <w:abstractNumId w:val="3"/>
  </w:num>
  <w:num w:numId="6" w16cid:durableId="491917753">
    <w:abstractNumId w:val="8"/>
  </w:num>
  <w:num w:numId="7" w16cid:durableId="1661351280">
    <w:abstractNumId w:val="9"/>
  </w:num>
  <w:num w:numId="8" w16cid:durableId="610285244">
    <w:abstractNumId w:val="0"/>
  </w:num>
  <w:num w:numId="9" w16cid:durableId="1412849133">
    <w:abstractNumId w:val="2"/>
  </w:num>
  <w:num w:numId="10" w16cid:durableId="599021233">
    <w:abstractNumId w:val="6"/>
  </w:num>
  <w:num w:numId="11" w16cid:durableId="207916230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MqH85HTu6u792Opr2A4Zbw7UYHiHSk/VNjqCsHZwVRAbXwJM/6P6mYM5BhGUfbn9Y9cWNcWCogrDmcdjnmhFQ==" w:salt="5NpqyHlTAdtR83YQlGuJlg=="/>
  <w:defaultTabStop w:val="709"/>
  <w:hyphenationZone w:val="425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49F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3F3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0DAE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59D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4CB8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006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6A51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5B19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99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25EC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37AE9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65C0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B11"/>
    <w:rsid w:val="00583F18"/>
    <w:rsid w:val="005845EC"/>
    <w:rsid w:val="005857C5"/>
    <w:rsid w:val="0058785A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3515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46C94"/>
    <w:rsid w:val="00651E5E"/>
    <w:rsid w:val="006527BD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05B6"/>
    <w:rsid w:val="0067179D"/>
    <w:rsid w:val="00672BA9"/>
    <w:rsid w:val="00672F11"/>
    <w:rsid w:val="006737EF"/>
    <w:rsid w:val="006746FA"/>
    <w:rsid w:val="00675E89"/>
    <w:rsid w:val="00677476"/>
    <w:rsid w:val="00677B67"/>
    <w:rsid w:val="0068039D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0161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1C39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6C15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1DEE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14A1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95971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1B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B7E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6C91"/>
    <w:rsid w:val="00907B63"/>
    <w:rsid w:val="00907DB7"/>
    <w:rsid w:val="00910BB6"/>
    <w:rsid w:val="00912FB4"/>
    <w:rsid w:val="00915002"/>
    <w:rsid w:val="00915095"/>
    <w:rsid w:val="00920C29"/>
    <w:rsid w:val="0092470F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2829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43D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1EDA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0ECB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68A2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6F8"/>
    <w:rsid w:val="00CC19C1"/>
    <w:rsid w:val="00CC1A5D"/>
    <w:rsid w:val="00CC2AAD"/>
    <w:rsid w:val="00CC4922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0FF4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2745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59E"/>
    <w:rsid w:val="00DA67DE"/>
    <w:rsid w:val="00DA685F"/>
    <w:rsid w:val="00DA761A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D77CA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5F99"/>
    <w:rsid w:val="00E06264"/>
    <w:rsid w:val="00E06570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0424"/>
    <w:rsid w:val="00E21292"/>
    <w:rsid w:val="00E213D5"/>
    <w:rsid w:val="00E2471D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5BA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58C0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B68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1A3E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628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0A9AB286"/>
  <w15:docId w15:val="{A4777E0A-74D7-466D-BE2E-51571E0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5784-9E3B-4246-A2D6-74AA771D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17</cp:revision>
  <cp:lastPrinted>2013-07-22T12:04:00Z</cp:lastPrinted>
  <dcterms:created xsi:type="dcterms:W3CDTF">2021-02-12T14:52:00Z</dcterms:created>
  <dcterms:modified xsi:type="dcterms:W3CDTF">2024-09-27T06:16:00Z</dcterms:modified>
</cp:coreProperties>
</file>