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14:paraId="0F55CF26" w14:textId="77777777"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00B6520F" w14:textId="6A0490ED" w:rsidR="00731E02" w:rsidRPr="00853E69" w:rsidRDefault="00731E02" w:rsidP="0076668E">
            <w:pPr>
              <w:spacing w:line="360" w:lineRule="auto"/>
              <w:jc w:val="center"/>
              <w:rPr>
                <w:rFonts w:cs="Arial"/>
                <w:b/>
                <w:sz w:val="48"/>
                <w:szCs w:val="48"/>
              </w:rPr>
            </w:pPr>
            <w:r w:rsidRPr="00853E69">
              <w:rPr>
                <w:rFonts w:cs="Arial"/>
                <w:b/>
                <w:sz w:val="48"/>
                <w:szCs w:val="48"/>
              </w:rPr>
              <w:t xml:space="preserve">Anlage </w:t>
            </w:r>
            <w:r w:rsidR="001A642E">
              <w:rPr>
                <w:rFonts w:cs="Arial"/>
                <w:b/>
                <w:sz w:val="48"/>
                <w:szCs w:val="48"/>
              </w:rPr>
              <w:t>8</w:t>
            </w:r>
            <w:r w:rsidRPr="00853E69">
              <w:rPr>
                <w:rFonts w:cs="Arial"/>
                <w:b/>
                <w:sz w:val="48"/>
                <w:szCs w:val="48"/>
              </w:rPr>
              <w:t xml:space="preserve"> zum Vertrag</w:t>
            </w:r>
          </w:p>
          <w:p w14:paraId="6D76B91A" w14:textId="42319492" w:rsidR="0005479E" w:rsidRPr="0005479E" w:rsidRDefault="00731E02" w:rsidP="000201F5">
            <w:pPr>
              <w:tabs>
                <w:tab w:val="left" w:pos="5670"/>
              </w:tabs>
              <w:jc w:val="center"/>
              <w:rPr>
                <w:rFonts w:cs="Arial"/>
                <w:b/>
              </w:rPr>
            </w:pPr>
            <w:r w:rsidRPr="00F1664D">
              <w:rPr>
                <w:rFonts w:cs="Arial"/>
                <w:b/>
              </w:rPr>
              <w:t xml:space="preserve">nach </w:t>
            </w:r>
            <w:r w:rsidR="008A1D38" w:rsidRPr="00F1664D">
              <w:rPr>
                <w:rFonts w:cs="Arial"/>
                <w:b/>
              </w:rPr>
              <w:t>DE</w:t>
            </w:r>
            <w:r w:rsidRPr="00F1664D">
              <w:rPr>
                <w:rFonts w:cs="Arial"/>
                <w:b/>
              </w:rPr>
              <w:t xml:space="preserve">-UZ </w:t>
            </w:r>
            <w:r w:rsidR="00A63873">
              <w:rPr>
                <w:rFonts w:cs="Arial"/>
                <w:b/>
              </w:rPr>
              <w:t>223</w:t>
            </w:r>
            <w:r w:rsidR="000201F5">
              <w:rPr>
                <w:rFonts w:cs="Arial"/>
                <w:b/>
              </w:rPr>
              <w:br/>
            </w:r>
            <w:r w:rsidR="000201F5">
              <w:rPr>
                <w:rFonts w:cs="Arial"/>
                <w:b/>
              </w:rPr>
              <w:br/>
              <w:t>DIESE ANLAGE GILT FÜR</w:t>
            </w:r>
            <w:r w:rsidR="00BA5FE2">
              <w:rPr>
                <w:rFonts w:cs="Arial"/>
                <w:b/>
              </w:rPr>
              <w:t>:</w:t>
            </w:r>
            <w:r w:rsidR="000201F5">
              <w:rPr>
                <w:rFonts w:cs="Arial"/>
                <w:b/>
              </w:rPr>
              <w:t xml:space="preserve"> </w:t>
            </w:r>
            <w:r w:rsidR="001A642E">
              <w:rPr>
                <w:rFonts w:cs="Arial"/>
                <w:b/>
              </w:rPr>
              <w:t>Zellstoffhersteller</w:t>
            </w:r>
          </w:p>
        </w:tc>
        <w:tc>
          <w:tcPr>
            <w:tcW w:w="1701" w:type="dxa"/>
            <w:tcBorders>
              <w:top w:val="single" w:sz="4" w:space="0" w:color="auto"/>
              <w:left w:val="single" w:sz="4" w:space="0" w:color="auto"/>
              <w:bottom w:val="single" w:sz="4" w:space="0" w:color="auto"/>
              <w:right w:val="single" w:sz="4" w:space="0" w:color="auto"/>
            </w:tcBorders>
            <w:vAlign w:val="center"/>
          </w:tcPr>
          <w:p w14:paraId="7EA8085D" w14:textId="77777777" w:rsidR="00731E02" w:rsidRPr="00F1664D" w:rsidRDefault="00731E02" w:rsidP="00A774C8">
            <w:pPr>
              <w:tabs>
                <w:tab w:val="left" w:pos="5670"/>
              </w:tabs>
              <w:spacing w:before="120" w:line="360" w:lineRule="auto"/>
              <w:ind w:left="74" w:right="74"/>
              <w:jc w:val="center"/>
              <w:rPr>
                <w:rFonts w:cs="Arial"/>
              </w:rPr>
            </w:pPr>
            <w:r w:rsidRPr="00F1664D">
              <w:rPr>
                <w:rFonts w:cs="Arial"/>
                <w:b/>
              </w:rPr>
              <w:t>Bitte nur dieses Formular</w:t>
            </w:r>
            <w:r w:rsidR="00A774C8" w:rsidRPr="00F1664D">
              <w:rPr>
                <w:rFonts w:cs="Arial"/>
                <w:b/>
              </w:rPr>
              <w:t xml:space="preserve"> verwenden</w:t>
            </w:r>
            <w:r w:rsidRPr="00F1664D">
              <w:rPr>
                <w:rFonts w:cs="Arial"/>
                <w:b/>
              </w:rPr>
              <w:t>!</w:t>
            </w:r>
          </w:p>
        </w:tc>
      </w:tr>
    </w:tbl>
    <w:p w14:paraId="69F8A5EA" w14:textId="77777777" w:rsidR="00731E02" w:rsidRPr="00F1664D" w:rsidRDefault="00731E02" w:rsidP="00731E02">
      <w:pPr>
        <w:tabs>
          <w:tab w:val="left" w:pos="5670"/>
        </w:tabs>
        <w:rPr>
          <w:rFonts w:cs="Arial"/>
        </w:rPr>
      </w:pPr>
    </w:p>
    <w:p w14:paraId="0301FC4B" w14:textId="77777777" w:rsidR="000201F5" w:rsidRDefault="000201F5" w:rsidP="00731E02">
      <w:pPr>
        <w:tabs>
          <w:tab w:val="left" w:pos="5670"/>
        </w:tabs>
        <w:rPr>
          <w:rFonts w:cs="Arial"/>
          <w:b/>
        </w:rPr>
      </w:pPr>
    </w:p>
    <w:p w14:paraId="7E388D81" w14:textId="77777777" w:rsidR="00731E02" w:rsidRDefault="00731E02" w:rsidP="00731E02">
      <w:pPr>
        <w:tabs>
          <w:tab w:val="left" w:pos="5670"/>
        </w:tabs>
        <w:rPr>
          <w:rFonts w:cs="Arial"/>
          <w:b/>
        </w:rPr>
      </w:pPr>
      <w:r w:rsidRPr="00F1664D">
        <w:rPr>
          <w:rFonts w:cs="Arial"/>
          <w:b/>
        </w:rPr>
        <w:t>Umweltzeichen für "</w:t>
      </w:r>
      <w:r w:rsidR="00A63873">
        <w:rPr>
          <w:rFonts w:cs="Arial"/>
          <w:b/>
        </w:rPr>
        <w:t>Thermopapiere</w:t>
      </w:r>
      <w:r w:rsidR="007842D0" w:rsidRPr="00F1664D">
        <w:rPr>
          <w:rFonts w:cs="Arial"/>
          <w:b/>
        </w:rPr>
        <w:t xml:space="preserve"> </w:t>
      </w:r>
      <w:r w:rsidRPr="00F1664D">
        <w:rPr>
          <w:rFonts w:cs="Arial"/>
          <w:b/>
        </w:rPr>
        <w:t>"</w:t>
      </w:r>
    </w:p>
    <w:p w14:paraId="5A9979E9" w14:textId="77777777" w:rsidR="008400AA" w:rsidRDefault="008400AA" w:rsidP="00731E02">
      <w:pPr>
        <w:tabs>
          <w:tab w:val="left" w:pos="5670"/>
        </w:tabs>
        <w:rPr>
          <w:rFonts w:cs="Arial"/>
          <w:b/>
        </w:rPr>
      </w:pPr>
    </w:p>
    <w:p w14:paraId="4D6EB8CD" w14:textId="77777777" w:rsidR="00A238F1" w:rsidRPr="00F1664D" w:rsidRDefault="00A238F1" w:rsidP="00B25A65">
      <w:pPr>
        <w:rPr>
          <w:rFonts w:cs="Arial"/>
        </w:rPr>
      </w:pP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377"/>
        <w:gridCol w:w="6946"/>
      </w:tblGrid>
      <w:tr w:rsidR="0089778A" w:rsidRPr="00F1664D" w14:paraId="694F4D8A" w14:textId="77777777" w:rsidTr="00375978">
        <w:trPr>
          <w:trHeight w:hRule="exact" w:val="1077"/>
        </w:trPr>
        <w:tc>
          <w:tcPr>
            <w:tcW w:w="2377" w:type="dxa"/>
            <w:shd w:val="clear" w:color="auto" w:fill="auto"/>
          </w:tcPr>
          <w:p w14:paraId="2BB469B7" w14:textId="2EDDD893" w:rsidR="0089778A" w:rsidRPr="00F1664D" w:rsidRDefault="0089778A" w:rsidP="0076668E">
            <w:pPr>
              <w:spacing w:before="20" w:after="20"/>
              <w:rPr>
                <w:rFonts w:cs="Arial"/>
                <w:b/>
              </w:rPr>
            </w:pPr>
            <w:proofErr w:type="spellStart"/>
            <w:r>
              <w:rPr>
                <w:rFonts w:cs="Arial"/>
                <w:b/>
              </w:rPr>
              <w:t>P</w:t>
            </w:r>
            <w:r w:rsidR="00E76691">
              <w:rPr>
                <w:rFonts w:cs="Arial"/>
                <w:b/>
              </w:rPr>
              <w:t>ulph</w:t>
            </w:r>
            <w:r w:rsidRPr="00F1664D">
              <w:rPr>
                <w:rFonts w:cs="Arial"/>
                <w:b/>
              </w:rPr>
              <w:t>ersteller</w:t>
            </w:r>
            <w:proofErr w:type="spellEnd"/>
            <w:r w:rsidRPr="00F1664D">
              <w:rPr>
                <w:rFonts w:cs="Arial"/>
                <w:b/>
              </w:rPr>
              <w:t>:</w:t>
            </w:r>
          </w:p>
          <w:p w14:paraId="434851C5" w14:textId="77777777" w:rsidR="0089778A" w:rsidRPr="00F1664D" w:rsidRDefault="0089778A" w:rsidP="0076668E">
            <w:pPr>
              <w:spacing w:before="20" w:after="20"/>
              <w:rPr>
                <w:rFonts w:cs="Arial"/>
                <w:sz w:val="18"/>
                <w:szCs w:val="18"/>
              </w:rPr>
            </w:pPr>
            <w:r w:rsidRPr="00F1664D">
              <w:rPr>
                <w:rFonts w:cs="Arial"/>
                <w:sz w:val="18"/>
                <w:szCs w:val="18"/>
              </w:rPr>
              <w:t>(</w:t>
            </w:r>
            <w:r w:rsidR="008B0675">
              <w:rPr>
                <w:rFonts w:cs="Arial"/>
                <w:sz w:val="18"/>
                <w:szCs w:val="18"/>
              </w:rPr>
              <w:t>b</w:t>
            </w:r>
            <w:r w:rsidR="008B0675">
              <w:rPr>
                <w:sz w:val="18"/>
                <w:szCs w:val="18"/>
              </w:rPr>
              <w:t xml:space="preserve">itte </w:t>
            </w:r>
            <w:r w:rsidRPr="00F1664D">
              <w:rPr>
                <w:rFonts w:cs="Arial"/>
                <w:sz w:val="18"/>
                <w:szCs w:val="18"/>
              </w:rPr>
              <w:t>vollständige Anschrift</w:t>
            </w:r>
            <w:r w:rsidR="00D848D0">
              <w:rPr>
                <w:rFonts w:cs="Arial"/>
                <w:sz w:val="18"/>
                <w:szCs w:val="18"/>
              </w:rPr>
              <w:t xml:space="preserve"> der Herstellungsstätte</w:t>
            </w:r>
            <w:r w:rsidRPr="00F1664D">
              <w:rPr>
                <w:rFonts w:cs="Arial"/>
                <w:sz w:val="18"/>
                <w:szCs w:val="18"/>
              </w:rPr>
              <w:t>)</w:t>
            </w:r>
          </w:p>
        </w:tc>
        <w:tc>
          <w:tcPr>
            <w:tcW w:w="6946" w:type="dxa"/>
            <w:shd w:val="clear" w:color="auto" w:fill="auto"/>
          </w:tcPr>
          <w:p w14:paraId="4875C690" w14:textId="77777777" w:rsidR="0089778A" w:rsidRPr="00F1664D" w:rsidRDefault="0089778A" w:rsidP="0076668E">
            <w:pPr>
              <w:spacing w:before="20" w:after="20"/>
              <w:rPr>
                <w:rFonts w:cs="Arial"/>
                <w:b/>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89778A" w:rsidRPr="00F1664D" w14:paraId="071DF25C" w14:textId="77777777" w:rsidTr="00375978">
        <w:trPr>
          <w:trHeight w:hRule="exact" w:val="1077"/>
        </w:trPr>
        <w:tc>
          <w:tcPr>
            <w:tcW w:w="2377" w:type="dxa"/>
            <w:shd w:val="clear" w:color="auto" w:fill="auto"/>
          </w:tcPr>
          <w:p w14:paraId="225E8F0F" w14:textId="77777777" w:rsidR="0089778A" w:rsidRPr="00F1664D" w:rsidRDefault="0089778A" w:rsidP="00250DE0">
            <w:pPr>
              <w:spacing w:before="20" w:after="20"/>
              <w:rPr>
                <w:rFonts w:cs="Arial"/>
                <w:b/>
              </w:rPr>
            </w:pPr>
            <w:r>
              <w:rPr>
                <w:rFonts w:cs="Arial"/>
                <w:b/>
              </w:rPr>
              <w:t>Papierhersteller</w:t>
            </w:r>
            <w:r w:rsidRPr="00F1664D">
              <w:rPr>
                <w:rFonts w:cs="Arial"/>
                <w:b/>
              </w:rPr>
              <w:t>:</w:t>
            </w:r>
          </w:p>
          <w:p w14:paraId="20A309D1" w14:textId="77777777" w:rsidR="0089778A" w:rsidRPr="008400AA" w:rsidRDefault="0089778A" w:rsidP="00250DE0">
            <w:pPr>
              <w:spacing w:before="20" w:after="20"/>
              <w:rPr>
                <w:rFonts w:cs="Arial"/>
                <w:sz w:val="18"/>
                <w:szCs w:val="18"/>
              </w:rPr>
            </w:pPr>
            <w:r w:rsidRPr="008400AA">
              <w:rPr>
                <w:rFonts w:cs="Arial"/>
                <w:sz w:val="18"/>
                <w:szCs w:val="18"/>
              </w:rPr>
              <w:t>(</w:t>
            </w:r>
            <w:r w:rsidR="008B0675">
              <w:rPr>
                <w:rFonts w:cs="Arial"/>
                <w:sz w:val="18"/>
                <w:szCs w:val="18"/>
              </w:rPr>
              <w:t>b</w:t>
            </w:r>
            <w:r w:rsidR="008B0675">
              <w:rPr>
                <w:sz w:val="18"/>
                <w:szCs w:val="18"/>
              </w:rPr>
              <w:t xml:space="preserve">itte </w:t>
            </w:r>
            <w:r w:rsidRPr="008400AA">
              <w:rPr>
                <w:rFonts w:cs="Arial"/>
                <w:sz w:val="18"/>
                <w:szCs w:val="18"/>
              </w:rPr>
              <w:t>vollständige Anschrift</w:t>
            </w:r>
            <w:r w:rsidR="00D848D0">
              <w:rPr>
                <w:rFonts w:cs="Arial"/>
                <w:sz w:val="18"/>
                <w:szCs w:val="18"/>
              </w:rPr>
              <w:t xml:space="preserve"> der Herstellungsstätte</w:t>
            </w:r>
            <w:r>
              <w:rPr>
                <w:rFonts w:cs="Arial"/>
                <w:sz w:val="18"/>
                <w:szCs w:val="18"/>
              </w:rPr>
              <w:t>)</w:t>
            </w:r>
          </w:p>
          <w:p w14:paraId="29BC68D3" w14:textId="77777777" w:rsidR="0089778A" w:rsidRDefault="0089778A" w:rsidP="0076668E">
            <w:pPr>
              <w:spacing w:before="20" w:after="20"/>
              <w:rPr>
                <w:rFonts w:cs="Arial"/>
                <w:b/>
              </w:rPr>
            </w:pPr>
          </w:p>
        </w:tc>
        <w:tc>
          <w:tcPr>
            <w:tcW w:w="6946" w:type="dxa"/>
            <w:shd w:val="clear" w:color="auto" w:fill="auto"/>
          </w:tcPr>
          <w:p w14:paraId="3C0E2E96" w14:textId="77777777" w:rsidR="0089778A" w:rsidRPr="00F1664D" w:rsidRDefault="0089778A" w:rsidP="0076668E">
            <w:pPr>
              <w:spacing w:before="20" w:after="20"/>
              <w:rPr>
                <w:rFonts w:cs="Arial"/>
                <w:b/>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E65187" w:rsidRPr="00F1664D" w14:paraId="6B8B9DDC" w14:textId="77777777" w:rsidTr="00375978">
        <w:trPr>
          <w:trHeight w:hRule="exact" w:val="1077"/>
        </w:trPr>
        <w:tc>
          <w:tcPr>
            <w:tcW w:w="2377" w:type="dxa"/>
            <w:shd w:val="clear" w:color="auto" w:fill="auto"/>
          </w:tcPr>
          <w:p w14:paraId="2671621A" w14:textId="12003AC3" w:rsidR="00E65187" w:rsidRDefault="00E65187" w:rsidP="00250DE0">
            <w:pPr>
              <w:spacing w:before="20" w:after="20"/>
              <w:rPr>
                <w:rFonts w:cs="Arial"/>
                <w:b/>
              </w:rPr>
            </w:pPr>
            <w:r>
              <w:rPr>
                <w:rFonts w:cs="Arial"/>
                <w:b/>
              </w:rPr>
              <w:t>Produktbezeichnung</w:t>
            </w:r>
          </w:p>
        </w:tc>
        <w:tc>
          <w:tcPr>
            <w:tcW w:w="6946" w:type="dxa"/>
            <w:shd w:val="clear" w:color="auto" w:fill="auto"/>
          </w:tcPr>
          <w:p w14:paraId="66CD42E1" w14:textId="48B99119" w:rsidR="00E65187" w:rsidRPr="00F1664D" w:rsidRDefault="00E65187" w:rsidP="0076668E">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bl>
    <w:p w14:paraId="2083189E" w14:textId="77777777" w:rsidR="00707212" w:rsidRDefault="00707212" w:rsidP="00B25A65">
      <w:pPr>
        <w:rPr>
          <w:rFonts w:cs="Arial"/>
        </w:rPr>
      </w:pPr>
    </w:p>
    <w:p w14:paraId="6E7FE493" w14:textId="77777777" w:rsidR="00037A52" w:rsidRPr="00037A52" w:rsidRDefault="00037A52" w:rsidP="00037A52">
      <w:pPr>
        <w:spacing w:after="120"/>
        <w:rPr>
          <w:rFonts w:cs="Arial"/>
          <w:b/>
        </w:rPr>
      </w:pPr>
      <w:r w:rsidRPr="00037A52">
        <w:rPr>
          <w:rFonts w:cs="Arial"/>
          <w:b/>
        </w:rPr>
        <w:t>3.3.2 Abwasseremissionen bei der Zellstoffherstellung</w:t>
      </w:r>
    </w:p>
    <w:p w14:paraId="735ADE6A" w14:textId="3BACC885" w:rsidR="00037A52" w:rsidRDefault="00897A67" w:rsidP="001A642E">
      <w:pPr>
        <w:spacing w:line="276" w:lineRule="auto"/>
      </w:pPr>
      <w:r>
        <w:rPr>
          <w:rFonts w:cs="Arial"/>
        </w:rPr>
        <w:t xml:space="preserve">Hiermit erkläre ich, dass </w:t>
      </w:r>
      <w:r w:rsidR="008069D0">
        <w:t>bei der Produktion des Zellstoffs</w:t>
      </w:r>
      <w:r w:rsidR="001A642E">
        <w:t xml:space="preserve"> folgende Abwasseremissionen zutreffen:</w:t>
      </w:r>
    </w:p>
    <w:p w14:paraId="76B570DA" w14:textId="2AB0E51D" w:rsidR="001A642E" w:rsidRDefault="001A642E" w:rsidP="001A642E">
      <w:pPr>
        <w:pStyle w:val="AufzhlungPunkt1"/>
        <w:spacing w:after="120"/>
        <w:ind w:left="425" w:hanging="425"/>
      </w:pPr>
      <w:r w:rsidRPr="00E11F81">
        <w:t>Chemischer Sauerstoffbedarf (CSB) in Kilogramm O</w:t>
      </w:r>
      <w:r w:rsidRPr="00E11F81">
        <w:rPr>
          <w:rStyle w:val="Funotenzeichen"/>
        </w:rPr>
        <w:footnoteReference w:id="1"/>
      </w:r>
      <w:r w:rsidRPr="00E11F81">
        <w:t xml:space="preserve"> pro Tonne lufttrocken</w:t>
      </w:r>
      <w:r w:rsidRPr="00E11F81">
        <w:rPr>
          <w:rStyle w:val="Funotenzeichen"/>
        </w:rPr>
        <w:footnoteReference w:id="2"/>
      </w:r>
      <w:r w:rsidRPr="00E11F81">
        <w:tab/>
      </w:r>
      <w:r w:rsidRPr="00E11F81">
        <w:br/>
        <w:t xml:space="preserve">Anteil chemisch oxidierbarer organischer Bestandteile in Abwasser (gewöhnlich bezogen auf Analysen mit </w:t>
      </w:r>
      <w:proofErr w:type="spellStart"/>
      <w:r w:rsidRPr="00E11F81">
        <w:t>Dichromatoxidation</w:t>
      </w:r>
      <w:proofErr w:type="spellEnd"/>
      <w:r w:rsidRPr="00E11F81">
        <w:t>) angegeben als O</w:t>
      </w:r>
      <w:r>
        <w:t>.</w:t>
      </w:r>
    </w:p>
    <w:p w14:paraId="5FA7E6A9" w14:textId="734DE81E" w:rsidR="001A642E" w:rsidRPr="00E11F81" w:rsidRDefault="001A642E" w:rsidP="001A642E">
      <w:pPr>
        <w:pStyle w:val="AufzhlungPunkt1"/>
        <w:numPr>
          <w:ilvl w:val="0"/>
          <w:numId w:val="0"/>
        </w:numPr>
        <w:spacing w:after="120"/>
        <w:ind w:left="425"/>
      </w:pPr>
      <w:r>
        <w:rPr>
          <w:rFonts w:cs="Arial"/>
        </w:rPr>
        <w:t xml:space="preserve">CSB: </w:t>
      </w:r>
      <w:r w:rsidRPr="001A642E">
        <w:rPr>
          <w:rFonts w:cs="Arial"/>
          <w:b/>
        </w:rPr>
        <w:fldChar w:fldCharType="begin">
          <w:ffData>
            <w:name w:val="Text16"/>
            <w:enabled/>
            <w:calcOnExit w:val="0"/>
            <w:textInput/>
          </w:ffData>
        </w:fldChar>
      </w:r>
      <w:r w:rsidRPr="001A642E">
        <w:rPr>
          <w:rFonts w:cs="Arial"/>
          <w:b/>
        </w:rPr>
        <w:instrText xml:space="preserve"> FORMTEXT </w:instrText>
      </w:r>
      <w:r w:rsidRPr="001A642E">
        <w:rPr>
          <w:rFonts w:cs="Arial"/>
          <w:b/>
        </w:rPr>
      </w:r>
      <w:r w:rsidRPr="001A642E">
        <w:rPr>
          <w:rFonts w:cs="Arial"/>
          <w:b/>
        </w:rPr>
        <w:fldChar w:fldCharType="separate"/>
      </w:r>
      <w:r w:rsidRPr="001A642E">
        <w:rPr>
          <w:rFonts w:cs="Arial"/>
          <w:b/>
          <w:noProof/>
        </w:rPr>
        <w:t> </w:t>
      </w:r>
      <w:r w:rsidRPr="001A642E">
        <w:rPr>
          <w:rFonts w:cs="Arial"/>
          <w:b/>
          <w:noProof/>
        </w:rPr>
        <w:t> </w:t>
      </w:r>
      <w:r w:rsidRPr="001A642E">
        <w:rPr>
          <w:rFonts w:cs="Arial"/>
          <w:b/>
          <w:noProof/>
        </w:rPr>
        <w:t> </w:t>
      </w:r>
      <w:r w:rsidRPr="001A642E">
        <w:rPr>
          <w:rFonts w:cs="Arial"/>
          <w:b/>
          <w:noProof/>
        </w:rPr>
        <w:t> </w:t>
      </w:r>
      <w:r w:rsidRPr="001A642E">
        <w:rPr>
          <w:rFonts w:cs="Arial"/>
          <w:b/>
          <w:noProof/>
        </w:rPr>
        <w:t> </w:t>
      </w:r>
      <w:r w:rsidRPr="001A642E">
        <w:rPr>
          <w:rFonts w:cs="Arial"/>
          <w:b/>
        </w:rPr>
        <w:fldChar w:fldCharType="end"/>
      </w:r>
      <w:r>
        <w:rPr>
          <w:rFonts w:cs="Arial"/>
        </w:rPr>
        <w:t xml:space="preserve"> kg/t</w:t>
      </w:r>
    </w:p>
    <w:p w14:paraId="29B74F30" w14:textId="5F5243AE" w:rsidR="001A642E" w:rsidRDefault="001A642E" w:rsidP="001A642E">
      <w:pPr>
        <w:pStyle w:val="AufzhlungPunkt1"/>
        <w:spacing w:after="120"/>
        <w:ind w:left="425" w:hanging="426"/>
      </w:pPr>
      <w:r w:rsidRPr="00E11F81">
        <w:t>Gesamtstickstoffgehalt in Kilogramm N pro Tonne lufttrocken</w:t>
      </w:r>
      <w:r w:rsidRPr="00E11F81">
        <w:tab/>
      </w:r>
      <w:r w:rsidRPr="00E11F81">
        <w:br/>
        <w:t xml:space="preserve">Gesamt-N (Total </w:t>
      </w:r>
      <w:proofErr w:type="spellStart"/>
      <w:r w:rsidRPr="00E11F81">
        <w:t>nitrogen</w:t>
      </w:r>
      <w:proofErr w:type="spellEnd"/>
      <w:r w:rsidRPr="00E11F81">
        <w:t>, Tot-N), angegeben als N. Dies beinhaltet organischen Stickstoff, freies Ammoniak und Ammonium (NH4+-N), Nitrite (NO2--N) und Nitrate (NO3--N).</w:t>
      </w:r>
    </w:p>
    <w:p w14:paraId="71FB4240" w14:textId="2EB7E88C" w:rsidR="001A642E" w:rsidRPr="00E11F81" w:rsidRDefault="001A642E" w:rsidP="001A642E">
      <w:pPr>
        <w:pStyle w:val="AufzhlungPunkt1"/>
        <w:numPr>
          <w:ilvl w:val="0"/>
          <w:numId w:val="0"/>
        </w:numPr>
        <w:spacing w:after="120"/>
        <w:ind w:left="425"/>
      </w:pPr>
      <w:r>
        <w:t xml:space="preserve">N: </w:t>
      </w:r>
      <w:r w:rsidRPr="001A642E">
        <w:rPr>
          <w:rFonts w:cs="Arial"/>
          <w:b/>
        </w:rPr>
        <w:fldChar w:fldCharType="begin">
          <w:ffData>
            <w:name w:val="Text16"/>
            <w:enabled/>
            <w:calcOnExit w:val="0"/>
            <w:textInput/>
          </w:ffData>
        </w:fldChar>
      </w:r>
      <w:r w:rsidRPr="001A642E">
        <w:rPr>
          <w:rFonts w:cs="Arial"/>
          <w:b/>
        </w:rPr>
        <w:instrText xml:space="preserve"> FORMTEXT </w:instrText>
      </w:r>
      <w:r w:rsidRPr="001A642E">
        <w:rPr>
          <w:rFonts w:cs="Arial"/>
          <w:b/>
        </w:rPr>
      </w:r>
      <w:r w:rsidRPr="001A642E">
        <w:rPr>
          <w:rFonts w:cs="Arial"/>
          <w:b/>
        </w:rPr>
        <w:fldChar w:fldCharType="separate"/>
      </w:r>
      <w:r w:rsidRPr="001A642E">
        <w:rPr>
          <w:rFonts w:cs="Arial"/>
          <w:b/>
          <w:noProof/>
        </w:rPr>
        <w:t> </w:t>
      </w:r>
      <w:r w:rsidRPr="001A642E">
        <w:rPr>
          <w:rFonts w:cs="Arial"/>
          <w:b/>
          <w:noProof/>
        </w:rPr>
        <w:t> </w:t>
      </w:r>
      <w:r w:rsidRPr="001A642E">
        <w:rPr>
          <w:rFonts w:cs="Arial"/>
          <w:b/>
          <w:noProof/>
        </w:rPr>
        <w:t> </w:t>
      </w:r>
      <w:r w:rsidRPr="001A642E">
        <w:rPr>
          <w:rFonts w:cs="Arial"/>
          <w:b/>
          <w:noProof/>
        </w:rPr>
        <w:t> </w:t>
      </w:r>
      <w:r w:rsidRPr="001A642E">
        <w:rPr>
          <w:rFonts w:cs="Arial"/>
          <w:b/>
          <w:noProof/>
        </w:rPr>
        <w:t> </w:t>
      </w:r>
      <w:r w:rsidRPr="001A642E">
        <w:rPr>
          <w:rFonts w:cs="Arial"/>
          <w:b/>
        </w:rPr>
        <w:fldChar w:fldCharType="end"/>
      </w:r>
      <w:r>
        <w:rPr>
          <w:rFonts w:cs="Arial"/>
        </w:rPr>
        <w:t xml:space="preserve"> kg/t</w:t>
      </w:r>
    </w:p>
    <w:p w14:paraId="332ADEDE" w14:textId="77777777" w:rsidR="001A642E" w:rsidRDefault="001A642E" w:rsidP="001A642E">
      <w:pPr>
        <w:pStyle w:val="AufzhlungPunkt1"/>
        <w:spacing w:after="120"/>
        <w:ind w:left="425" w:hanging="426"/>
      </w:pPr>
      <w:r w:rsidRPr="00E11F81">
        <w:t>Gesamtphosphorgehalt in Kilogramm P pro Tonne lufttrocken</w:t>
      </w:r>
      <w:r w:rsidRPr="00E11F81">
        <w:tab/>
      </w:r>
      <w:r w:rsidRPr="00E11F81">
        <w:br/>
        <w:t>Gesamt-P (Tot-P), angegeben als P. Dies beinhaltet sowohl gelösten Phosphor als auch nicht löslichen Phosphor, der in Form von Ausfällungen oder mit Mikroorganismen in das Abwasser gelangt.</w:t>
      </w:r>
    </w:p>
    <w:p w14:paraId="7C93C990" w14:textId="45591E4F" w:rsidR="001A642E" w:rsidRPr="00E11F81" w:rsidRDefault="001A642E" w:rsidP="001A642E">
      <w:pPr>
        <w:pStyle w:val="AufzhlungPunkt1"/>
        <w:numPr>
          <w:ilvl w:val="0"/>
          <w:numId w:val="0"/>
        </w:numPr>
        <w:spacing w:after="120"/>
        <w:ind w:left="425"/>
      </w:pPr>
      <w:r>
        <w:t xml:space="preserve">P: </w:t>
      </w:r>
      <w:r w:rsidRPr="001A642E">
        <w:rPr>
          <w:b/>
        </w:rPr>
        <w:fldChar w:fldCharType="begin">
          <w:ffData>
            <w:name w:val="Text16"/>
            <w:enabled/>
            <w:calcOnExit w:val="0"/>
            <w:textInput/>
          </w:ffData>
        </w:fldChar>
      </w:r>
      <w:r w:rsidRPr="001A642E">
        <w:rPr>
          <w:b/>
        </w:rPr>
        <w:instrText xml:space="preserve"> FORMTEXT </w:instrText>
      </w:r>
      <w:r w:rsidRPr="001A642E">
        <w:rPr>
          <w:b/>
        </w:rPr>
      </w:r>
      <w:r w:rsidRPr="001A642E">
        <w:rPr>
          <w:b/>
        </w:rPr>
        <w:fldChar w:fldCharType="separate"/>
      </w:r>
      <w:r w:rsidRPr="001A642E">
        <w:rPr>
          <w:b/>
          <w:noProof/>
        </w:rPr>
        <w:t> </w:t>
      </w:r>
      <w:r w:rsidRPr="001A642E">
        <w:rPr>
          <w:b/>
          <w:noProof/>
        </w:rPr>
        <w:t> </w:t>
      </w:r>
      <w:r w:rsidRPr="001A642E">
        <w:rPr>
          <w:b/>
          <w:noProof/>
        </w:rPr>
        <w:t> </w:t>
      </w:r>
      <w:r w:rsidRPr="001A642E">
        <w:rPr>
          <w:b/>
          <w:noProof/>
        </w:rPr>
        <w:t> </w:t>
      </w:r>
      <w:r w:rsidRPr="001A642E">
        <w:rPr>
          <w:b/>
          <w:noProof/>
        </w:rPr>
        <w:t> </w:t>
      </w:r>
      <w:r w:rsidRPr="001A642E">
        <w:rPr>
          <w:b/>
        </w:rPr>
        <w:fldChar w:fldCharType="end"/>
      </w:r>
      <w:r>
        <w:t xml:space="preserve"> kg/t</w:t>
      </w:r>
    </w:p>
    <w:p w14:paraId="54EBFE9E" w14:textId="54A6C177" w:rsidR="001A642E" w:rsidRDefault="001A642E" w:rsidP="001A642E">
      <w:pPr>
        <w:pStyle w:val="AufzhlungPunkt1"/>
        <w:numPr>
          <w:ilvl w:val="0"/>
          <w:numId w:val="0"/>
        </w:numPr>
        <w:ind w:left="426"/>
      </w:pPr>
    </w:p>
    <w:p w14:paraId="1C58C2A2" w14:textId="77777777" w:rsidR="008069D0" w:rsidRDefault="008069D0" w:rsidP="001A642E">
      <w:pPr>
        <w:pStyle w:val="AufzhlungPunkt1"/>
        <w:numPr>
          <w:ilvl w:val="0"/>
          <w:numId w:val="0"/>
        </w:numPr>
        <w:ind w:left="426"/>
      </w:pPr>
    </w:p>
    <w:p w14:paraId="41332C95" w14:textId="77777777" w:rsidR="00037A52" w:rsidRPr="00037A52" w:rsidRDefault="00037A52" w:rsidP="00037A52">
      <w:pPr>
        <w:spacing w:after="120"/>
        <w:jc w:val="both"/>
        <w:rPr>
          <w:rFonts w:cs="Arial"/>
          <w:b/>
        </w:rPr>
      </w:pPr>
      <w:r w:rsidRPr="00037A52">
        <w:rPr>
          <w:rFonts w:cs="Arial"/>
          <w:b/>
        </w:rPr>
        <w:lastRenderedPageBreak/>
        <w:t>3.3.3 Abluftemissionen bei der Zellstoffherstellung</w:t>
      </w:r>
    </w:p>
    <w:p w14:paraId="6365989E" w14:textId="62ABEF69" w:rsidR="006757F4" w:rsidRDefault="006757F4" w:rsidP="006757F4">
      <w:pPr>
        <w:spacing w:line="276" w:lineRule="auto"/>
      </w:pPr>
      <w:r w:rsidRPr="006757F4">
        <w:rPr>
          <w:rFonts w:cs="Arial"/>
        </w:rPr>
        <w:t xml:space="preserve">Hiermit erkläre ich, dass </w:t>
      </w:r>
      <w:r w:rsidR="008069D0">
        <w:t>bei der Produktion des Zellstoffs</w:t>
      </w:r>
      <w:r>
        <w:t xml:space="preserve"> folgende Abluftemissionen zutreffen:</w:t>
      </w:r>
    </w:p>
    <w:p w14:paraId="72B44388" w14:textId="77777777" w:rsidR="006757F4" w:rsidRDefault="006757F4" w:rsidP="006757F4">
      <w:pPr>
        <w:pStyle w:val="AufzhlungPunkt1"/>
        <w:ind w:left="425" w:hanging="425"/>
      </w:pPr>
      <w:r w:rsidRPr="00057405">
        <w:t>Gasförmige Schwefelverbindungen (Schwefel) in Kilogramm S pro Tonne lufttrocken</w:t>
      </w:r>
    </w:p>
    <w:p w14:paraId="088FBE28" w14:textId="47E07F2B" w:rsidR="006757F4" w:rsidRDefault="006757F4" w:rsidP="006757F4">
      <w:pPr>
        <w:pStyle w:val="Standardeingercktum0"/>
        <w:spacing w:after="120"/>
      </w:pPr>
      <w:r w:rsidRPr="00057405">
        <w:t xml:space="preserve">Gesamte reduzierte Schwefelverbindungen (TRS - Total </w:t>
      </w:r>
      <w:proofErr w:type="spellStart"/>
      <w:r w:rsidRPr="00057405">
        <w:t>reduced</w:t>
      </w:r>
      <w:proofErr w:type="spellEnd"/>
      <w:r w:rsidRPr="00057405">
        <w:t xml:space="preserve"> </w:t>
      </w:r>
      <w:proofErr w:type="spellStart"/>
      <w:r w:rsidRPr="00057405">
        <w:t>sulphur</w:t>
      </w:r>
      <w:proofErr w:type="spellEnd"/>
      <w:r w:rsidRPr="00057405">
        <w:t xml:space="preserve">): Summe der folgenden reduzierten übelriechenden Schwefelverbindungen, die bei der Zellstoffherstellung freigesetzt werden: Schwefelwasserstoff, </w:t>
      </w:r>
      <w:proofErr w:type="spellStart"/>
      <w:r w:rsidRPr="00057405">
        <w:t>Methylmercaptan</w:t>
      </w:r>
      <w:proofErr w:type="spellEnd"/>
      <w:r w:rsidRPr="00057405">
        <w:t xml:space="preserve">, Dimethylsulfid und </w:t>
      </w:r>
      <w:proofErr w:type="spellStart"/>
      <w:r w:rsidRPr="00057405">
        <w:t>Dimethyldisulfid</w:t>
      </w:r>
      <w:proofErr w:type="spellEnd"/>
      <w:r w:rsidRPr="00057405">
        <w:t>, angegeben als S, zuzüglich Schwefeldioxyd (SO</w:t>
      </w:r>
      <w:r w:rsidRPr="00057405">
        <w:rPr>
          <w:rStyle w:val="Tiefgestellt"/>
        </w:rPr>
        <w:t>2</w:t>
      </w:r>
      <w:r w:rsidRPr="00057405">
        <w:t>), angegeben als S</w:t>
      </w:r>
      <w:r>
        <w:t>.</w:t>
      </w:r>
    </w:p>
    <w:p w14:paraId="0A7B823F" w14:textId="68B8E05E" w:rsidR="006757F4" w:rsidRPr="00057405" w:rsidRDefault="006757F4" w:rsidP="006757F4">
      <w:pPr>
        <w:pStyle w:val="AufzhlungPunkt1"/>
        <w:numPr>
          <w:ilvl w:val="0"/>
          <w:numId w:val="0"/>
        </w:numPr>
        <w:spacing w:after="120"/>
        <w:ind w:left="425"/>
      </w:pPr>
      <w:r>
        <w:rPr>
          <w:rFonts w:cs="Arial"/>
        </w:rPr>
        <w:t xml:space="preserve">S: </w:t>
      </w:r>
      <w:r w:rsidRPr="001A642E">
        <w:rPr>
          <w:rFonts w:cs="Arial"/>
          <w:b/>
        </w:rPr>
        <w:fldChar w:fldCharType="begin">
          <w:ffData>
            <w:name w:val="Text16"/>
            <w:enabled/>
            <w:calcOnExit w:val="0"/>
            <w:textInput/>
          </w:ffData>
        </w:fldChar>
      </w:r>
      <w:r w:rsidRPr="001A642E">
        <w:rPr>
          <w:rFonts w:cs="Arial"/>
          <w:b/>
        </w:rPr>
        <w:instrText xml:space="preserve"> FORMTEXT </w:instrText>
      </w:r>
      <w:r w:rsidRPr="001A642E">
        <w:rPr>
          <w:rFonts w:cs="Arial"/>
          <w:b/>
        </w:rPr>
      </w:r>
      <w:r w:rsidRPr="001A642E">
        <w:rPr>
          <w:rFonts w:cs="Arial"/>
          <w:b/>
        </w:rPr>
        <w:fldChar w:fldCharType="separate"/>
      </w:r>
      <w:r w:rsidRPr="001A642E">
        <w:rPr>
          <w:rFonts w:cs="Arial"/>
          <w:b/>
          <w:noProof/>
        </w:rPr>
        <w:t> </w:t>
      </w:r>
      <w:r w:rsidRPr="001A642E">
        <w:rPr>
          <w:rFonts w:cs="Arial"/>
          <w:b/>
          <w:noProof/>
        </w:rPr>
        <w:t> </w:t>
      </w:r>
      <w:r w:rsidRPr="001A642E">
        <w:rPr>
          <w:rFonts w:cs="Arial"/>
          <w:b/>
          <w:noProof/>
        </w:rPr>
        <w:t> </w:t>
      </w:r>
      <w:r w:rsidRPr="001A642E">
        <w:rPr>
          <w:rFonts w:cs="Arial"/>
          <w:b/>
          <w:noProof/>
        </w:rPr>
        <w:t> </w:t>
      </w:r>
      <w:r w:rsidRPr="001A642E">
        <w:rPr>
          <w:rFonts w:cs="Arial"/>
          <w:b/>
          <w:noProof/>
        </w:rPr>
        <w:t> </w:t>
      </w:r>
      <w:r w:rsidRPr="001A642E">
        <w:rPr>
          <w:rFonts w:cs="Arial"/>
          <w:b/>
        </w:rPr>
        <w:fldChar w:fldCharType="end"/>
      </w:r>
      <w:r>
        <w:rPr>
          <w:rFonts w:cs="Arial"/>
        </w:rPr>
        <w:t xml:space="preserve"> kg/t</w:t>
      </w:r>
    </w:p>
    <w:p w14:paraId="0D7EC0DA" w14:textId="77777777" w:rsidR="006757F4" w:rsidRDefault="006757F4" w:rsidP="006757F4">
      <w:pPr>
        <w:pStyle w:val="AufzhlungPunkt1"/>
        <w:ind w:left="425" w:hanging="425"/>
      </w:pPr>
      <w:r w:rsidRPr="00057405">
        <w:t>Stickoxide (</w:t>
      </w:r>
      <w:proofErr w:type="spellStart"/>
      <w:r w:rsidRPr="00057405">
        <w:t>NO</w:t>
      </w:r>
      <w:r w:rsidRPr="00057405">
        <w:rPr>
          <w:rStyle w:val="Tiefgestellt"/>
        </w:rPr>
        <w:t>x</w:t>
      </w:r>
      <w:proofErr w:type="spellEnd"/>
      <w:r w:rsidRPr="00057405">
        <w:t xml:space="preserve">) in Kilogramm </w:t>
      </w:r>
      <w:proofErr w:type="spellStart"/>
      <w:r w:rsidRPr="00057405">
        <w:t>NO</w:t>
      </w:r>
      <w:r w:rsidRPr="00057405">
        <w:rPr>
          <w:rStyle w:val="Tiefgestellt"/>
        </w:rPr>
        <w:t>x</w:t>
      </w:r>
      <w:proofErr w:type="spellEnd"/>
      <w:r w:rsidRPr="00057405">
        <w:t xml:space="preserve"> pro Tonne lufttrocken</w:t>
      </w:r>
      <w:r>
        <w:t xml:space="preserve"> </w:t>
      </w:r>
    </w:p>
    <w:p w14:paraId="52B92723" w14:textId="48291073" w:rsidR="006757F4" w:rsidRDefault="006757F4" w:rsidP="006757F4">
      <w:pPr>
        <w:pStyle w:val="AufzhlungPunkt1"/>
        <w:numPr>
          <w:ilvl w:val="0"/>
          <w:numId w:val="0"/>
        </w:numPr>
        <w:spacing w:after="120"/>
        <w:ind w:left="426"/>
        <w:rPr>
          <w:rStyle w:val="Tiefgestellt"/>
        </w:rPr>
      </w:pPr>
      <w:r w:rsidRPr="00057405">
        <w:t>Summe von Stickoxid (NO) und Stickstoffdioxid (NO</w:t>
      </w:r>
      <w:r w:rsidRPr="00057405">
        <w:rPr>
          <w:rStyle w:val="Tiefgestellt"/>
        </w:rPr>
        <w:t>2</w:t>
      </w:r>
      <w:r w:rsidRPr="00057405">
        <w:t>), angegeben als NO</w:t>
      </w:r>
      <w:r w:rsidRPr="00057405">
        <w:rPr>
          <w:rStyle w:val="Tiefgestellt"/>
        </w:rPr>
        <w:t>2</w:t>
      </w:r>
      <w:r>
        <w:rPr>
          <w:rStyle w:val="Tiefgestellt"/>
        </w:rPr>
        <w:t>.</w:t>
      </w:r>
    </w:p>
    <w:p w14:paraId="6A68DF9F" w14:textId="6E807E30" w:rsidR="006757F4" w:rsidRPr="00057405" w:rsidRDefault="006757F4" w:rsidP="006757F4">
      <w:pPr>
        <w:pStyle w:val="AufzhlungPunkt1"/>
        <w:numPr>
          <w:ilvl w:val="0"/>
          <w:numId w:val="0"/>
        </w:numPr>
        <w:spacing w:after="120"/>
        <w:ind w:left="425"/>
      </w:pPr>
      <w:proofErr w:type="spellStart"/>
      <w:r w:rsidRPr="00057405">
        <w:t>NO</w:t>
      </w:r>
      <w:r w:rsidRPr="00057405">
        <w:rPr>
          <w:rStyle w:val="Tiefgestellt"/>
        </w:rPr>
        <w:t>x</w:t>
      </w:r>
      <w:proofErr w:type="spellEnd"/>
      <w:r>
        <w:rPr>
          <w:rFonts w:cs="Arial"/>
        </w:rPr>
        <w:t xml:space="preserve">: </w:t>
      </w:r>
      <w:r w:rsidRPr="001A642E">
        <w:rPr>
          <w:rFonts w:cs="Arial"/>
          <w:b/>
        </w:rPr>
        <w:fldChar w:fldCharType="begin">
          <w:ffData>
            <w:name w:val="Text16"/>
            <w:enabled/>
            <w:calcOnExit w:val="0"/>
            <w:textInput/>
          </w:ffData>
        </w:fldChar>
      </w:r>
      <w:r w:rsidRPr="001A642E">
        <w:rPr>
          <w:rFonts w:cs="Arial"/>
          <w:b/>
        </w:rPr>
        <w:instrText xml:space="preserve"> FORMTEXT </w:instrText>
      </w:r>
      <w:r w:rsidRPr="001A642E">
        <w:rPr>
          <w:rFonts w:cs="Arial"/>
          <w:b/>
        </w:rPr>
      </w:r>
      <w:r w:rsidRPr="001A642E">
        <w:rPr>
          <w:rFonts w:cs="Arial"/>
          <w:b/>
        </w:rPr>
        <w:fldChar w:fldCharType="separate"/>
      </w:r>
      <w:r w:rsidRPr="001A642E">
        <w:rPr>
          <w:rFonts w:cs="Arial"/>
          <w:b/>
          <w:noProof/>
        </w:rPr>
        <w:t> </w:t>
      </w:r>
      <w:r w:rsidRPr="001A642E">
        <w:rPr>
          <w:rFonts w:cs="Arial"/>
          <w:b/>
          <w:noProof/>
        </w:rPr>
        <w:t> </w:t>
      </w:r>
      <w:r w:rsidRPr="001A642E">
        <w:rPr>
          <w:rFonts w:cs="Arial"/>
          <w:b/>
          <w:noProof/>
        </w:rPr>
        <w:t> </w:t>
      </w:r>
      <w:r w:rsidRPr="001A642E">
        <w:rPr>
          <w:rFonts w:cs="Arial"/>
          <w:b/>
          <w:noProof/>
        </w:rPr>
        <w:t> </w:t>
      </w:r>
      <w:r w:rsidRPr="001A642E">
        <w:rPr>
          <w:rFonts w:cs="Arial"/>
          <w:b/>
          <w:noProof/>
        </w:rPr>
        <w:t> </w:t>
      </w:r>
      <w:r w:rsidRPr="001A642E">
        <w:rPr>
          <w:rFonts w:cs="Arial"/>
          <w:b/>
        </w:rPr>
        <w:fldChar w:fldCharType="end"/>
      </w:r>
      <w:r>
        <w:rPr>
          <w:rFonts w:cs="Arial"/>
        </w:rPr>
        <w:t xml:space="preserve"> kg/t</w:t>
      </w:r>
    </w:p>
    <w:p w14:paraId="241F4F8B" w14:textId="77777777" w:rsidR="006757F4" w:rsidRDefault="006757F4" w:rsidP="006757F4">
      <w:pPr>
        <w:pStyle w:val="AufzhlungPunkt1"/>
        <w:ind w:left="425" w:hanging="425"/>
      </w:pPr>
      <w:r w:rsidRPr="00057405">
        <w:t>Staubemissionen (Staub) in Kilogramm Staub pro Tonne lufttrocken</w:t>
      </w:r>
    </w:p>
    <w:p w14:paraId="603B5B90" w14:textId="073EA845" w:rsidR="006757F4" w:rsidRDefault="006757F4" w:rsidP="006757F4">
      <w:pPr>
        <w:pStyle w:val="Standardeingercktum0"/>
        <w:spacing w:after="120"/>
      </w:pPr>
      <w:r>
        <w:t>S</w:t>
      </w:r>
      <w:r w:rsidRPr="00057405">
        <w:t xml:space="preserve">umme der Staubemissionen am </w:t>
      </w:r>
      <w:proofErr w:type="spellStart"/>
      <w:r w:rsidRPr="00057405">
        <w:t>Ablaugekessel</w:t>
      </w:r>
      <w:proofErr w:type="spellEnd"/>
      <w:r w:rsidRPr="00057405">
        <w:t xml:space="preserve"> und Kalkofen, angegeben als Staub. </w:t>
      </w:r>
      <w:bookmarkStart w:id="0" w:name="_Hlk56414553"/>
      <w:r w:rsidRPr="00057405">
        <w:t xml:space="preserve">Feste Partikel beliebiger Form, Struktur oder Dichte, die in der Gasphase dispergiert sind und vor einem bestimmten Filter und auf diesem nach dem Trocknen unter bestimmten Bedingungen verbleiben. </w:t>
      </w:r>
      <w:r>
        <w:t>G</w:t>
      </w:r>
      <w:r w:rsidRPr="00057405">
        <w:t xml:space="preserve">emäß DIN EN 13284 </w:t>
      </w:r>
      <w:r>
        <w:t>–</w:t>
      </w:r>
      <w:r w:rsidRPr="00057405">
        <w:t xml:space="preserve"> 1</w:t>
      </w:r>
      <w:bookmarkEnd w:id="0"/>
      <w:r>
        <w:t>.</w:t>
      </w:r>
    </w:p>
    <w:p w14:paraId="263C46EE" w14:textId="7B9F2441" w:rsidR="006757F4" w:rsidRPr="00E11F81" w:rsidRDefault="006757F4" w:rsidP="006757F4">
      <w:pPr>
        <w:pStyle w:val="AufzhlungPunkt1"/>
        <w:numPr>
          <w:ilvl w:val="0"/>
          <w:numId w:val="0"/>
        </w:numPr>
        <w:spacing w:after="120"/>
        <w:ind w:left="425"/>
      </w:pPr>
      <w:r>
        <w:rPr>
          <w:rFonts w:cs="Arial"/>
        </w:rPr>
        <w:t xml:space="preserve">Staub: </w:t>
      </w:r>
      <w:r w:rsidRPr="001A642E">
        <w:rPr>
          <w:rFonts w:cs="Arial"/>
          <w:b/>
        </w:rPr>
        <w:fldChar w:fldCharType="begin">
          <w:ffData>
            <w:name w:val="Text16"/>
            <w:enabled/>
            <w:calcOnExit w:val="0"/>
            <w:textInput/>
          </w:ffData>
        </w:fldChar>
      </w:r>
      <w:r w:rsidRPr="001A642E">
        <w:rPr>
          <w:rFonts w:cs="Arial"/>
          <w:b/>
        </w:rPr>
        <w:instrText xml:space="preserve"> FORMTEXT </w:instrText>
      </w:r>
      <w:r w:rsidRPr="001A642E">
        <w:rPr>
          <w:rFonts w:cs="Arial"/>
          <w:b/>
        </w:rPr>
      </w:r>
      <w:r w:rsidRPr="001A642E">
        <w:rPr>
          <w:rFonts w:cs="Arial"/>
          <w:b/>
        </w:rPr>
        <w:fldChar w:fldCharType="separate"/>
      </w:r>
      <w:bookmarkStart w:id="1" w:name="_GoBack"/>
      <w:bookmarkEnd w:id="1"/>
      <w:r w:rsidR="00A43751">
        <w:rPr>
          <w:rFonts w:cs="Arial"/>
          <w:b/>
        </w:rPr>
        <w:t> </w:t>
      </w:r>
      <w:r w:rsidR="00A43751">
        <w:rPr>
          <w:rFonts w:cs="Arial"/>
          <w:b/>
        </w:rPr>
        <w:t> </w:t>
      </w:r>
      <w:r w:rsidR="00A43751">
        <w:rPr>
          <w:rFonts w:cs="Arial"/>
          <w:b/>
        </w:rPr>
        <w:t> </w:t>
      </w:r>
      <w:r w:rsidR="00A43751">
        <w:rPr>
          <w:rFonts w:cs="Arial"/>
          <w:b/>
        </w:rPr>
        <w:t> </w:t>
      </w:r>
      <w:r w:rsidR="00A43751">
        <w:rPr>
          <w:rFonts w:cs="Arial"/>
          <w:b/>
        </w:rPr>
        <w:t> </w:t>
      </w:r>
      <w:r w:rsidRPr="001A642E">
        <w:rPr>
          <w:rFonts w:cs="Arial"/>
          <w:b/>
        </w:rPr>
        <w:fldChar w:fldCharType="end"/>
      </w:r>
      <w:r>
        <w:rPr>
          <w:rFonts w:cs="Arial"/>
        </w:rPr>
        <w:t xml:space="preserve"> kg/t</w:t>
      </w:r>
    </w:p>
    <w:p w14:paraId="7FB1B2FC" w14:textId="755AEB32" w:rsidR="00B77934" w:rsidRPr="008069D0" w:rsidRDefault="00BF1137" w:rsidP="008069D0">
      <w:pPr>
        <w:spacing w:after="120"/>
        <w:rPr>
          <w:rFonts w:cs="Arial"/>
        </w:rPr>
      </w:pPr>
      <w:r w:rsidRPr="00BF1137">
        <w:rPr>
          <w:rFonts w:cs="Arial"/>
          <w:b/>
        </w:rPr>
        <w:t>3.3.4 Bleichverfahren bei der Zellstoffherstellung</w:t>
      </w:r>
    </w:p>
    <w:p w14:paraId="5F2C6DE6" w14:textId="77777777" w:rsidR="009C4016" w:rsidRDefault="009C4016" w:rsidP="008069D0">
      <w:pPr>
        <w:spacing w:line="276" w:lineRule="auto"/>
      </w:pPr>
      <w:r>
        <w:rPr>
          <w:rFonts w:cs="Arial"/>
        </w:rPr>
        <w:t xml:space="preserve">Hiermit erkläre ich, dass </w:t>
      </w:r>
      <w:r>
        <w:t>b</w:t>
      </w:r>
      <w:r w:rsidRPr="00FD4A41">
        <w:t>ei der Produktion des Zellstoffs bei dessen Bleichverfahren folgende Anforderungen erfüllt werden:</w:t>
      </w:r>
    </w:p>
    <w:p w14:paraId="2DD6F41B" w14:textId="3CA8AF38" w:rsidR="007168C7" w:rsidRPr="000324E7" w:rsidRDefault="009C4016" w:rsidP="008069D0">
      <w:pPr>
        <w:pStyle w:val="AufzhlungPunkt1"/>
        <w:spacing w:line="276" w:lineRule="auto"/>
        <w:ind w:left="426" w:hanging="426"/>
      </w:pPr>
      <w:r w:rsidRPr="00FD4A41">
        <w:t xml:space="preserve">Der Zellstoff </w:t>
      </w:r>
      <w:r>
        <w:t>wird</w:t>
      </w:r>
      <w:r w:rsidRPr="00FD4A41">
        <w:t xml:space="preserve"> nicht unter Verwendung von elementarem Chlor gebleicht.</w:t>
      </w:r>
    </w:p>
    <w:p w14:paraId="5C502763" w14:textId="4F75D590" w:rsidR="00BF1137" w:rsidRPr="00F55CF1" w:rsidRDefault="009C4016" w:rsidP="008069D0">
      <w:pPr>
        <w:pStyle w:val="AufzhlungPunkt1"/>
        <w:spacing w:after="120" w:line="276" w:lineRule="auto"/>
        <w:ind w:left="425" w:hanging="425"/>
        <w:rPr>
          <w:rFonts w:cs="Arial"/>
        </w:rPr>
      </w:pPr>
      <w:r w:rsidRPr="00F55CF1">
        <w:t xml:space="preserve">Als Bleichprozess ist das Verfahren einer total-chlorfreien Bleiche (TCF - total chlorine free) zu bevorzugen, eine elementarchlorfreie Bleiche (ECF – elemental chlorine free) ist jedoch zulässig. In diesem Fall </w:t>
      </w:r>
      <w:r w:rsidR="00F55CF1" w:rsidRPr="00F55CF1">
        <w:t>wird</w:t>
      </w:r>
      <w:r w:rsidRPr="00F55CF1">
        <w:t xml:space="preserve"> die spezifische Verbrauchsmenge an Bleichmittel als Jahresmittelwert in Kilogramm ClO</w:t>
      </w:r>
      <w:r w:rsidRPr="00F55CF1">
        <w:rPr>
          <w:rStyle w:val="Tiefgestellt"/>
        </w:rPr>
        <w:t>2</w:t>
      </w:r>
      <w:r w:rsidRPr="00F55CF1">
        <w:t xml:space="preserve"> pro Tonne lufttrocken angegeben. Die adsorbierbaren organisch gebundenen Halogene (AOX) </w:t>
      </w:r>
      <w:r w:rsidR="00F55CF1" w:rsidRPr="00F55CF1">
        <w:t>werden</w:t>
      </w:r>
      <w:r w:rsidRPr="00F55CF1">
        <w:t xml:space="preserve"> im Abwasser gemessen. Der Jahresmittelwert der gemessenen AOX-Emissionen im Abwasser </w:t>
      </w:r>
      <w:r w:rsidR="00F55CF1" w:rsidRPr="00F55CF1">
        <w:t>übersteigt</w:t>
      </w:r>
      <w:r w:rsidRPr="00F55CF1">
        <w:t xml:space="preserve"> einen Wert von 0,12 Kilogramm AOX pro Tonne lufttrocken nicht.</w:t>
      </w:r>
    </w:p>
    <w:tbl>
      <w:tblPr>
        <w:tblStyle w:val="Tabellenraster"/>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4513"/>
        <w:gridCol w:w="4415"/>
      </w:tblGrid>
      <w:tr w:rsidR="00F55CF1" w14:paraId="48B2DDD8" w14:textId="77777777" w:rsidTr="007168C7">
        <w:tc>
          <w:tcPr>
            <w:tcW w:w="4672" w:type="dxa"/>
          </w:tcPr>
          <w:p w14:paraId="1A3E43AE" w14:textId="499889E1" w:rsidR="00F55CF1" w:rsidRPr="007168C7" w:rsidRDefault="00F55CF1" w:rsidP="007168C7">
            <w:pPr>
              <w:pStyle w:val="AufzhlungPunkt1"/>
              <w:numPr>
                <w:ilvl w:val="0"/>
                <w:numId w:val="0"/>
              </w:numPr>
              <w:spacing w:line="276" w:lineRule="auto"/>
              <w:ind w:left="-104"/>
              <w:rPr>
                <w:rFonts w:cs="Arial"/>
                <w:i/>
              </w:rPr>
            </w:pPr>
            <w:r w:rsidRPr="007168C7">
              <w:rPr>
                <w:rFonts w:cs="Arial"/>
                <w:i/>
              </w:rPr>
              <w:t>Welches Bleichverfahren wird verwendet?</w:t>
            </w:r>
          </w:p>
        </w:tc>
        <w:tc>
          <w:tcPr>
            <w:tcW w:w="4672" w:type="dxa"/>
          </w:tcPr>
          <w:p w14:paraId="61B71BD0" w14:textId="77777777" w:rsidR="00F55CF1" w:rsidRDefault="00F55CF1" w:rsidP="00F55CF1">
            <w:pPr>
              <w:pStyle w:val="AufzhlungPunkt1"/>
              <w:numPr>
                <w:ilvl w:val="0"/>
                <w:numId w:val="0"/>
              </w:numPr>
              <w:spacing w:line="276" w:lineRule="auto"/>
              <w:rPr>
                <w:rFonts w:cs="Arial"/>
              </w:rPr>
            </w:pPr>
          </w:p>
        </w:tc>
      </w:tr>
      <w:tr w:rsidR="00F55CF1" w14:paraId="7C105328" w14:textId="77777777" w:rsidTr="007168C7">
        <w:tc>
          <w:tcPr>
            <w:tcW w:w="4672" w:type="dxa"/>
          </w:tcPr>
          <w:p w14:paraId="10F574CC" w14:textId="4B2A4679" w:rsidR="00F55CF1" w:rsidRDefault="00F55CF1" w:rsidP="007168C7">
            <w:pPr>
              <w:pStyle w:val="AufzhlungPunkt1"/>
              <w:numPr>
                <w:ilvl w:val="0"/>
                <w:numId w:val="0"/>
              </w:numPr>
              <w:spacing w:line="276" w:lineRule="auto"/>
              <w:ind w:left="-104"/>
              <w:rPr>
                <w:rFonts w:cs="Arial"/>
              </w:rPr>
            </w:pPr>
            <w:r>
              <w:rPr>
                <w:rFonts w:cs="Arial"/>
              </w:rPr>
              <w:t>Total-chlorfreie Bleiche</w:t>
            </w:r>
          </w:p>
        </w:tc>
        <w:tc>
          <w:tcPr>
            <w:tcW w:w="4672" w:type="dxa"/>
          </w:tcPr>
          <w:p w14:paraId="338E7AF8" w14:textId="72212179" w:rsidR="00F55CF1" w:rsidRDefault="00F55CF1" w:rsidP="00F55CF1">
            <w:pPr>
              <w:pStyle w:val="AufzhlungPunkt1"/>
              <w:numPr>
                <w:ilvl w:val="0"/>
                <w:numId w:val="0"/>
              </w:numPr>
              <w:spacing w:line="276" w:lineRule="auto"/>
              <w:rPr>
                <w:rFonts w:cs="Arial"/>
              </w:rPr>
            </w:pPr>
            <w:r>
              <w:fldChar w:fldCharType="begin">
                <w:ffData>
                  <w:name w:val="Kontrollkästchen1"/>
                  <w:enabled/>
                  <w:calcOnExit w:val="0"/>
                  <w:checkBox>
                    <w:sizeAuto/>
                    <w:default w:val="0"/>
                    <w:checked w:val="0"/>
                  </w:checkBox>
                </w:ffData>
              </w:fldChar>
            </w:r>
            <w:r>
              <w:instrText xml:space="preserve"> FORMCHECKBOX </w:instrText>
            </w:r>
            <w:r w:rsidR="00A43751">
              <w:fldChar w:fldCharType="separate"/>
            </w:r>
            <w:r>
              <w:fldChar w:fldCharType="end"/>
            </w:r>
          </w:p>
        </w:tc>
      </w:tr>
      <w:tr w:rsidR="00F55CF1" w14:paraId="1399E9A4" w14:textId="77777777" w:rsidTr="007168C7">
        <w:tc>
          <w:tcPr>
            <w:tcW w:w="4672" w:type="dxa"/>
          </w:tcPr>
          <w:p w14:paraId="19532849" w14:textId="066AA352" w:rsidR="00F55CF1" w:rsidRDefault="00F55CF1" w:rsidP="007168C7">
            <w:pPr>
              <w:pStyle w:val="AufzhlungPunkt1"/>
              <w:numPr>
                <w:ilvl w:val="0"/>
                <w:numId w:val="0"/>
              </w:numPr>
              <w:spacing w:line="276" w:lineRule="auto"/>
              <w:ind w:left="-104"/>
              <w:rPr>
                <w:rFonts w:cs="Arial"/>
              </w:rPr>
            </w:pPr>
            <w:r>
              <w:rPr>
                <w:rFonts w:cs="Arial"/>
              </w:rPr>
              <w:t>Elementarchlorfreie Bleiche</w:t>
            </w:r>
          </w:p>
        </w:tc>
        <w:tc>
          <w:tcPr>
            <w:tcW w:w="4672" w:type="dxa"/>
          </w:tcPr>
          <w:p w14:paraId="263D2AA6" w14:textId="06EF28AC" w:rsidR="00F55CF1" w:rsidRDefault="00F55CF1" w:rsidP="00F55CF1">
            <w:pPr>
              <w:pStyle w:val="AufzhlungPunkt1"/>
              <w:numPr>
                <w:ilvl w:val="0"/>
                <w:numId w:val="0"/>
              </w:numPr>
              <w:spacing w:line="276" w:lineRule="auto"/>
              <w:rPr>
                <w:rFonts w:cs="Arial"/>
              </w:rPr>
            </w:pPr>
            <w:r>
              <w:fldChar w:fldCharType="begin">
                <w:ffData>
                  <w:name w:val="Kontrollkästchen1"/>
                  <w:enabled/>
                  <w:calcOnExit w:val="0"/>
                  <w:checkBox>
                    <w:sizeAuto/>
                    <w:default w:val="0"/>
                  </w:checkBox>
                </w:ffData>
              </w:fldChar>
            </w:r>
            <w:r>
              <w:instrText xml:space="preserve"> FORMCHECKBOX </w:instrText>
            </w:r>
            <w:r w:rsidR="00A43751">
              <w:fldChar w:fldCharType="separate"/>
            </w:r>
            <w:r>
              <w:fldChar w:fldCharType="end"/>
            </w:r>
          </w:p>
        </w:tc>
      </w:tr>
      <w:tr w:rsidR="002A639B" w14:paraId="51C05FED" w14:textId="77777777" w:rsidTr="007168C7">
        <w:tc>
          <w:tcPr>
            <w:tcW w:w="4672" w:type="dxa"/>
          </w:tcPr>
          <w:p w14:paraId="28ADC97C" w14:textId="32892A9F" w:rsidR="002A639B" w:rsidRDefault="002A639B" w:rsidP="007168C7">
            <w:pPr>
              <w:pStyle w:val="AufzhlungPunkt1"/>
              <w:numPr>
                <w:ilvl w:val="0"/>
                <w:numId w:val="0"/>
              </w:numPr>
              <w:spacing w:line="276" w:lineRule="auto"/>
              <w:ind w:left="-104"/>
              <w:rPr>
                <w:rFonts w:cs="Arial"/>
              </w:rPr>
            </w:pPr>
            <w:r>
              <w:rPr>
                <w:rFonts w:cs="Arial"/>
              </w:rPr>
              <w:t>Kein Bleichverfahren</w:t>
            </w:r>
          </w:p>
        </w:tc>
        <w:tc>
          <w:tcPr>
            <w:tcW w:w="4672" w:type="dxa"/>
          </w:tcPr>
          <w:p w14:paraId="2E175FBB" w14:textId="643EA82A" w:rsidR="002A639B" w:rsidRDefault="002A639B" w:rsidP="00F55CF1">
            <w:pPr>
              <w:pStyle w:val="AufzhlungPunkt1"/>
              <w:numPr>
                <w:ilvl w:val="0"/>
                <w:numId w:val="0"/>
              </w:numPr>
              <w:spacing w:line="276" w:lineRule="auto"/>
            </w:pPr>
            <w:r>
              <w:fldChar w:fldCharType="begin">
                <w:ffData>
                  <w:name w:val="Kontrollkästchen1"/>
                  <w:enabled/>
                  <w:calcOnExit w:val="0"/>
                  <w:checkBox>
                    <w:sizeAuto/>
                    <w:default w:val="0"/>
                  </w:checkBox>
                </w:ffData>
              </w:fldChar>
            </w:r>
            <w:r>
              <w:instrText xml:space="preserve"> FORMCHECKBOX </w:instrText>
            </w:r>
            <w:r w:rsidR="00A43751">
              <w:fldChar w:fldCharType="separate"/>
            </w:r>
            <w:r>
              <w:fldChar w:fldCharType="end"/>
            </w:r>
          </w:p>
        </w:tc>
      </w:tr>
    </w:tbl>
    <w:p w14:paraId="7D3B79C7" w14:textId="3BFDD679" w:rsidR="00E9649C" w:rsidRDefault="00E9649C" w:rsidP="00707212">
      <w:pPr>
        <w:rPr>
          <w:rFonts w:cs="Arial"/>
          <w:b/>
        </w:rPr>
      </w:pPr>
    </w:p>
    <w:tbl>
      <w:tblPr>
        <w:tblStyle w:val="Tabellenraster"/>
        <w:tblW w:w="9015" w:type="dxa"/>
        <w:tblInd w:w="57" w:type="dxa"/>
        <w:tblCellMar>
          <w:top w:w="28" w:type="dxa"/>
          <w:left w:w="28" w:type="dxa"/>
          <w:bottom w:w="28" w:type="dxa"/>
          <w:right w:w="28" w:type="dxa"/>
        </w:tblCellMar>
        <w:tblLook w:val="01E0" w:firstRow="1" w:lastRow="1" w:firstColumn="1" w:lastColumn="1" w:noHBand="0" w:noVBand="0"/>
      </w:tblPr>
      <w:tblGrid>
        <w:gridCol w:w="922"/>
        <w:gridCol w:w="2565"/>
        <w:gridCol w:w="142"/>
        <w:gridCol w:w="5386"/>
      </w:tblGrid>
      <w:tr w:rsidR="00E9649C" w:rsidRPr="00F1664D" w14:paraId="0615D967" w14:textId="77777777" w:rsidTr="001A3986">
        <w:trPr>
          <w:trHeight w:val="803"/>
        </w:trPr>
        <w:tc>
          <w:tcPr>
            <w:tcW w:w="922" w:type="dxa"/>
            <w:tcBorders>
              <w:top w:val="nil"/>
              <w:left w:val="nil"/>
              <w:bottom w:val="nil"/>
            </w:tcBorders>
            <w:vAlign w:val="center"/>
          </w:tcPr>
          <w:p w14:paraId="6DBBD0DC" w14:textId="77777777" w:rsidR="00E9649C" w:rsidRPr="00F1664D" w:rsidRDefault="00E9649C" w:rsidP="001A3986">
            <w:pPr>
              <w:rPr>
                <w:rFonts w:cs="Arial"/>
                <w:b/>
              </w:rPr>
            </w:pPr>
            <w:r w:rsidRPr="00F1664D">
              <w:rPr>
                <w:rFonts w:cs="Arial"/>
                <w:b/>
              </w:rPr>
              <w:t>Ort:</w:t>
            </w:r>
          </w:p>
        </w:tc>
        <w:tc>
          <w:tcPr>
            <w:tcW w:w="2565" w:type="dxa"/>
            <w:tcBorders>
              <w:bottom w:val="single" w:sz="4" w:space="0" w:color="auto"/>
            </w:tcBorders>
            <w:vAlign w:val="center"/>
          </w:tcPr>
          <w:p w14:paraId="594874A4" w14:textId="77777777" w:rsidR="00E9649C" w:rsidRPr="00F1664D" w:rsidRDefault="00E9649C" w:rsidP="001A3986">
            <w:pPr>
              <w:rPr>
                <w:rFonts w:cs="Arial"/>
              </w:rPr>
            </w:pPr>
            <w:r w:rsidRPr="00F1664D">
              <w:rPr>
                <w:rFonts w:cs="Arial"/>
              </w:rPr>
              <w:fldChar w:fldCharType="begin">
                <w:ffData>
                  <w:name w:val="Text18"/>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rPr>
              <w:t> </w:t>
            </w:r>
            <w:r w:rsidRPr="00F1664D">
              <w:rPr>
                <w:rFonts w:cs="Arial"/>
              </w:rPr>
              <w:t> </w:t>
            </w:r>
            <w:r w:rsidRPr="00F1664D">
              <w:rPr>
                <w:rFonts w:cs="Arial"/>
              </w:rPr>
              <w:t> </w:t>
            </w:r>
            <w:r w:rsidRPr="00F1664D">
              <w:rPr>
                <w:rFonts w:cs="Arial"/>
              </w:rPr>
              <w:t> </w:t>
            </w:r>
            <w:r w:rsidRPr="00F1664D">
              <w:rPr>
                <w:rFonts w:cs="Arial"/>
              </w:rPr>
              <w:t> </w:t>
            </w:r>
            <w:r w:rsidRPr="00F1664D">
              <w:rPr>
                <w:rFonts w:cs="Arial"/>
              </w:rPr>
              <w:fldChar w:fldCharType="end"/>
            </w:r>
          </w:p>
        </w:tc>
        <w:tc>
          <w:tcPr>
            <w:tcW w:w="142" w:type="dxa"/>
            <w:tcBorders>
              <w:top w:val="nil"/>
              <w:bottom w:val="nil"/>
            </w:tcBorders>
          </w:tcPr>
          <w:p w14:paraId="4BAFA6FF" w14:textId="77777777" w:rsidR="00E9649C" w:rsidRPr="00F1664D" w:rsidRDefault="00E9649C" w:rsidP="001A3986">
            <w:pPr>
              <w:jc w:val="center"/>
              <w:rPr>
                <w:rFonts w:cs="Arial"/>
                <w:b/>
              </w:rPr>
            </w:pPr>
          </w:p>
        </w:tc>
        <w:sdt>
          <w:sdtPr>
            <w:rPr>
              <w:rFonts w:cs="Arial"/>
              <w:b/>
            </w:rPr>
            <w:id w:val="-1810238726"/>
            <w:showingPlcHdr/>
            <w:picture/>
          </w:sdtPr>
          <w:sdtEndPr/>
          <w:sdtContent>
            <w:tc>
              <w:tcPr>
                <w:tcW w:w="5386" w:type="dxa"/>
                <w:vMerge w:val="restart"/>
                <w:tcBorders>
                  <w:top w:val="single" w:sz="4" w:space="0" w:color="auto"/>
                  <w:right w:val="single" w:sz="4" w:space="0" w:color="auto"/>
                </w:tcBorders>
                <w:vAlign w:val="center"/>
              </w:tcPr>
              <w:p w14:paraId="2CA6624C" w14:textId="77777777" w:rsidR="00E9649C" w:rsidRPr="00F1664D" w:rsidRDefault="00E9649C" w:rsidP="001A3986">
                <w:pPr>
                  <w:jc w:val="center"/>
                  <w:rPr>
                    <w:rFonts w:cs="Arial"/>
                    <w:b/>
                  </w:rPr>
                </w:pPr>
                <w:r w:rsidRPr="00F1664D">
                  <w:rPr>
                    <w:rFonts w:cs="Arial"/>
                    <w:b/>
                    <w:noProof/>
                  </w:rPr>
                  <w:drawing>
                    <wp:inline distT="0" distB="0" distL="0" distR="0" wp14:anchorId="538C1B79" wp14:editId="3609E8C2">
                      <wp:extent cx="1905000" cy="128587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285875"/>
                              </a:xfrm>
                              <a:prstGeom prst="rect">
                                <a:avLst/>
                              </a:prstGeom>
                              <a:noFill/>
                              <a:ln>
                                <a:noFill/>
                              </a:ln>
                            </pic:spPr>
                          </pic:pic>
                        </a:graphicData>
                      </a:graphic>
                    </wp:inline>
                  </w:drawing>
                </w:r>
              </w:p>
            </w:tc>
          </w:sdtContent>
        </w:sdt>
      </w:tr>
      <w:tr w:rsidR="00E9649C" w:rsidRPr="00F1664D" w14:paraId="075F69C8" w14:textId="77777777" w:rsidTr="001A3986">
        <w:trPr>
          <w:trHeight w:val="190"/>
        </w:trPr>
        <w:tc>
          <w:tcPr>
            <w:tcW w:w="922" w:type="dxa"/>
            <w:tcBorders>
              <w:top w:val="nil"/>
              <w:left w:val="nil"/>
              <w:bottom w:val="nil"/>
              <w:right w:val="nil"/>
            </w:tcBorders>
            <w:vAlign w:val="center"/>
          </w:tcPr>
          <w:p w14:paraId="0F41E517" w14:textId="77777777" w:rsidR="00E9649C" w:rsidRPr="00F1664D" w:rsidRDefault="00E9649C" w:rsidP="001A3986">
            <w:pPr>
              <w:rPr>
                <w:rFonts w:cs="Arial"/>
                <w:b/>
              </w:rPr>
            </w:pPr>
          </w:p>
        </w:tc>
        <w:tc>
          <w:tcPr>
            <w:tcW w:w="2565" w:type="dxa"/>
            <w:tcBorders>
              <w:left w:val="nil"/>
              <w:right w:val="nil"/>
            </w:tcBorders>
            <w:vAlign w:val="center"/>
          </w:tcPr>
          <w:p w14:paraId="6DFE5E52" w14:textId="77777777" w:rsidR="00E9649C" w:rsidRPr="00F1664D" w:rsidRDefault="00E9649C" w:rsidP="001A3986">
            <w:pPr>
              <w:jc w:val="center"/>
              <w:rPr>
                <w:rFonts w:cs="Arial"/>
                <w:b/>
              </w:rPr>
            </w:pPr>
          </w:p>
        </w:tc>
        <w:tc>
          <w:tcPr>
            <w:tcW w:w="142" w:type="dxa"/>
            <w:tcBorders>
              <w:top w:val="nil"/>
              <w:left w:val="nil"/>
              <w:bottom w:val="nil"/>
            </w:tcBorders>
          </w:tcPr>
          <w:p w14:paraId="52756E1E" w14:textId="77777777" w:rsidR="00E9649C" w:rsidRPr="00F1664D" w:rsidRDefault="00E9649C" w:rsidP="001A3986">
            <w:pPr>
              <w:jc w:val="center"/>
              <w:rPr>
                <w:rFonts w:cs="Arial"/>
                <w:b/>
              </w:rPr>
            </w:pPr>
          </w:p>
        </w:tc>
        <w:tc>
          <w:tcPr>
            <w:tcW w:w="5386" w:type="dxa"/>
            <w:vMerge/>
            <w:tcBorders>
              <w:right w:val="single" w:sz="4" w:space="0" w:color="auto"/>
            </w:tcBorders>
            <w:vAlign w:val="center"/>
          </w:tcPr>
          <w:p w14:paraId="7E0E5853" w14:textId="77777777" w:rsidR="00E9649C" w:rsidRPr="00F1664D" w:rsidRDefault="00E9649C" w:rsidP="001A3986">
            <w:pPr>
              <w:jc w:val="center"/>
              <w:rPr>
                <w:rFonts w:cs="Arial"/>
                <w:b/>
              </w:rPr>
            </w:pPr>
          </w:p>
        </w:tc>
      </w:tr>
      <w:tr w:rsidR="00E9649C" w:rsidRPr="00F1664D" w14:paraId="1391DEFF" w14:textId="77777777" w:rsidTr="008069D0">
        <w:trPr>
          <w:trHeight w:val="743"/>
        </w:trPr>
        <w:tc>
          <w:tcPr>
            <w:tcW w:w="922" w:type="dxa"/>
            <w:tcBorders>
              <w:top w:val="nil"/>
              <w:left w:val="nil"/>
              <w:bottom w:val="nil"/>
            </w:tcBorders>
            <w:vAlign w:val="center"/>
          </w:tcPr>
          <w:p w14:paraId="7269DA6C" w14:textId="77777777" w:rsidR="00E9649C" w:rsidRPr="00F1664D" w:rsidRDefault="00E9649C" w:rsidP="001A3986">
            <w:pPr>
              <w:rPr>
                <w:rFonts w:cs="Arial"/>
                <w:b/>
              </w:rPr>
            </w:pPr>
            <w:r w:rsidRPr="00F1664D">
              <w:rPr>
                <w:rFonts w:cs="Arial"/>
                <w:b/>
              </w:rPr>
              <w:t>Datum:</w:t>
            </w:r>
          </w:p>
        </w:tc>
        <w:tc>
          <w:tcPr>
            <w:tcW w:w="2565" w:type="dxa"/>
            <w:vAlign w:val="center"/>
          </w:tcPr>
          <w:p w14:paraId="61ED46FC" w14:textId="77777777" w:rsidR="00E9649C" w:rsidRPr="00F1664D" w:rsidRDefault="00E9649C" w:rsidP="001A3986">
            <w:pPr>
              <w:rPr>
                <w:rFonts w:cs="Arial"/>
              </w:rPr>
            </w:pPr>
            <w:r w:rsidRPr="00F1664D">
              <w:rPr>
                <w:rFonts w:cs="Arial"/>
              </w:rPr>
              <w:fldChar w:fldCharType="begin">
                <w:ffData>
                  <w:name w:val="Text19"/>
                  <w:enabled/>
                  <w:calcOnExit w:val="0"/>
                  <w:textInput>
                    <w:type w:val="date"/>
                    <w:format w:val="dd.MM.yyyy"/>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c>
          <w:tcPr>
            <w:tcW w:w="142" w:type="dxa"/>
            <w:tcBorders>
              <w:top w:val="nil"/>
              <w:bottom w:val="nil"/>
            </w:tcBorders>
          </w:tcPr>
          <w:p w14:paraId="66C92529" w14:textId="77777777" w:rsidR="00E9649C" w:rsidRPr="00F1664D" w:rsidRDefault="00E9649C" w:rsidP="001A3986">
            <w:pPr>
              <w:jc w:val="right"/>
              <w:rPr>
                <w:rFonts w:cs="Arial"/>
                <w:b/>
              </w:rPr>
            </w:pPr>
          </w:p>
        </w:tc>
        <w:tc>
          <w:tcPr>
            <w:tcW w:w="5386" w:type="dxa"/>
            <w:vMerge/>
            <w:tcBorders>
              <w:bottom w:val="single" w:sz="4" w:space="0" w:color="auto"/>
              <w:right w:val="single" w:sz="4" w:space="0" w:color="auto"/>
            </w:tcBorders>
            <w:vAlign w:val="center"/>
          </w:tcPr>
          <w:p w14:paraId="4DA37A26" w14:textId="77777777" w:rsidR="00E9649C" w:rsidRPr="00F1664D" w:rsidRDefault="00E9649C" w:rsidP="001A3986">
            <w:pPr>
              <w:jc w:val="right"/>
              <w:rPr>
                <w:rFonts w:cs="Arial"/>
                <w:b/>
              </w:rPr>
            </w:pPr>
          </w:p>
        </w:tc>
      </w:tr>
    </w:tbl>
    <w:p w14:paraId="5E249249" w14:textId="77777777" w:rsidR="0069754B" w:rsidRDefault="0069688C" w:rsidP="00B25A65">
      <w:pPr>
        <w:jc w:val="right"/>
        <w:rPr>
          <w:rFonts w:cs="Arial"/>
          <w:b/>
        </w:rPr>
      </w:pPr>
      <w:r w:rsidRPr="00F1664D">
        <w:rPr>
          <w:rFonts w:cs="Arial"/>
          <w:b/>
        </w:rPr>
        <w:t>Rechtsverbindliche Unterschrift</w:t>
      </w:r>
      <w:r w:rsidR="000A77D6">
        <w:rPr>
          <w:rFonts w:cs="Arial"/>
          <w:b/>
        </w:rPr>
        <w:t xml:space="preserve"> </w:t>
      </w:r>
    </w:p>
    <w:p w14:paraId="3C0CD675" w14:textId="3DE2F855" w:rsidR="0076549D" w:rsidRPr="00F1664D" w:rsidRDefault="005C5ED3" w:rsidP="00B25A65">
      <w:pPr>
        <w:jc w:val="right"/>
        <w:rPr>
          <w:rFonts w:cs="Arial"/>
        </w:rPr>
      </w:pPr>
      <w:r>
        <w:rPr>
          <w:rFonts w:cs="Arial"/>
          <w:b/>
        </w:rPr>
        <w:t>d</w:t>
      </w:r>
      <w:r w:rsidR="000A77D6">
        <w:rPr>
          <w:rFonts w:cs="Arial"/>
          <w:b/>
        </w:rPr>
        <w:t>es</w:t>
      </w:r>
      <w:r w:rsidR="006757F4">
        <w:rPr>
          <w:rFonts w:cs="Arial"/>
          <w:b/>
        </w:rPr>
        <w:t xml:space="preserve"> Zellstoffherstellers</w:t>
      </w:r>
      <w:r w:rsidR="0069688C" w:rsidRPr="00F1664D">
        <w:rPr>
          <w:rFonts w:cs="Arial"/>
          <w:b/>
        </w:rPr>
        <w:t xml:space="preserve"> </w:t>
      </w:r>
      <w:r w:rsidR="000A77D6">
        <w:rPr>
          <w:rFonts w:cs="Arial"/>
          <w:b/>
        </w:rPr>
        <w:t>(</w:t>
      </w:r>
      <w:r w:rsidR="0069688C" w:rsidRPr="00F1664D">
        <w:rPr>
          <w:rFonts w:cs="Arial"/>
          <w:b/>
        </w:rPr>
        <w:t>Firmenstempel</w:t>
      </w:r>
      <w:r w:rsidR="000A77D6">
        <w:rPr>
          <w:rFonts w:cs="Arial"/>
          <w:b/>
        </w:rPr>
        <w:t>)</w:t>
      </w:r>
    </w:p>
    <w:sectPr w:rsidR="0076549D" w:rsidRPr="00F1664D"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69B002" w14:textId="77777777" w:rsidR="00261BAE" w:rsidRDefault="00261BAE">
      <w:r>
        <w:separator/>
      </w:r>
    </w:p>
  </w:endnote>
  <w:endnote w:type="continuationSeparator" w:id="0">
    <w:p w14:paraId="6BD76614" w14:textId="77777777" w:rsidR="00261BAE" w:rsidRDefault="00261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6C8F0" w14:textId="5710360A" w:rsidR="00E83255" w:rsidRPr="00B010C2" w:rsidRDefault="00E83255" w:rsidP="00E50394">
    <w:pPr>
      <w:pStyle w:val="Fuzeile"/>
      <w:tabs>
        <w:tab w:val="clear" w:pos="4536"/>
        <w:tab w:val="clear" w:pos="9072"/>
        <w:tab w:val="center" w:pos="4820"/>
        <w:tab w:val="right" w:pos="9540"/>
      </w:tabs>
      <w:rPr>
        <w:rFonts w:cs="Arial"/>
      </w:rPr>
    </w:pPr>
    <w:r w:rsidRPr="00B010C2">
      <w:rPr>
        <w:rFonts w:cs="Arial"/>
      </w:rPr>
      <w:t xml:space="preserve">Anlage </w:t>
    </w:r>
    <w:r w:rsidR="001A642E">
      <w:rPr>
        <w:rFonts w:cs="Arial"/>
      </w:rPr>
      <w:t>8</w:t>
    </w:r>
    <w:r w:rsidRPr="00B010C2">
      <w:rPr>
        <w:rFonts w:cs="Arial"/>
      </w:rPr>
      <w:t xml:space="preserve"> zum Vertrag</w:t>
    </w:r>
    <w:r w:rsidRPr="00B010C2">
      <w:rPr>
        <w:rFonts w:cs="Arial"/>
      </w:rPr>
      <w:tab/>
    </w:r>
    <w:r w:rsidRPr="00B010C2">
      <w:rPr>
        <w:rStyle w:val="Seitenzahl"/>
        <w:rFonts w:cs="Arial"/>
      </w:rPr>
      <w:fldChar w:fldCharType="begin"/>
    </w:r>
    <w:r w:rsidRPr="00B010C2">
      <w:rPr>
        <w:rStyle w:val="Seitenzahl"/>
        <w:rFonts w:cs="Arial"/>
      </w:rPr>
      <w:instrText xml:space="preserve"> PAGE </w:instrText>
    </w:r>
    <w:r w:rsidRPr="00B010C2">
      <w:rPr>
        <w:rStyle w:val="Seitenzahl"/>
        <w:rFonts w:cs="Arial"/>
      </w:rPr>
      <w:fldChar w:fldCharType="separate"/>
    </w:r>
    <w:r w:rsidR="00D769F5">
      <w:rPr>
        <w:rStyle w:val="Seitenzahl"/>
        <w:rFonts w:cs="Arial"/>
        <w:noProof/>
      </w:rPr>
      <w:t>4</w:t>
    </w:r>
    <w:r w:rsidRPr="00B010C2">
      <w:rPr>
        <w:rStyle w:val="Seitenzahl"/>
        <w:rFonts w:cs="Arial"/>
      </w:rPr>
      <w:fldChar w:fldCharType="end"/>
    </w:r>
    <w:r w:rsidRPr="00B010C2">
      <w:rPr>
        <w:rStyle w:val="Seitenzahl"/>
        <w:rFonts w:cs="Arial"/>
      </w:rPr>
      <w:t>/</w:t>
    </w:r>
    <w:r w:rsidRPr="00B010C2">
      <w:rPr>
        <w:rStyle w:val="Seitenzahl"/>
        <w:rFonts w:cs="Arial"/>
      </w:rPr>
      <w:fldChar w:fldCharType="begin"/>
    </w:r>
    <w:r w:rsidRPr="00B010C2">
      <w:rPr>
        <w:rStyle w:val="Seitenzahl"/>
        <w:rFonts w:cs="Arial"/>
      </w:rPr>
      <w:instrText xml:space="preserve"> NUMPAGES </w:instrText>
    </w:r>
    <w:r w:rsidRPr="00B010C2">
      <w:rPr>
        <w:rStyle w:val="Seitenzahl"/>
        <w:rFonts w:cs="Arial"/>
      </w:rPr>
      <w:fldChar w:fldCharType="separate"/>
    </w:r>
    <w:r w:rsidR="00D769F5">
      <w:rPr>
        <w:rStyle w:val="Seitenzahl"/>
        <w:rFonts w:cs="Arial"/>
        <w:noProof/>
      </w:rPr>
      <w:t>4</w:t>
    </w:r>
    <w:r w:rsidRPr="00B010C2">
      <w:rPr>
        <w:rStyle w:val="Seitenzahl"/>
        <w:rFonts w:cs="Arial"/>
      </w:rPr>
      <w:fldChar w:fldCharType="end"/>
    </w:r>
    <w:r w:rsidRPr="00B010C2">
      <w:rPr>
        <w:rStyle w:val="Seitenzahl"/>
        <w:rFonts w:cs="Arial"/>
      </w:rPr>
      <w:tab/>
    </w:r>
    <w:r w:rsidR="008A1D38" w:rsidRPr="00B010C2">
      <w:rPr>
        <w:rStyle w:val="Seitenzahl"/>
        <w:rFonts w:cs="Arial"/>
      </w:rPr>
      <w:t>DE</w:t>
    </w:r>
    <w:r w:rsidRPr="00B010C2">
      <w:rPr>
        <w:rStyle w:val="Seitenzahl"/>
        <w:rFonts w:cs="Arial"/>
      </w:rPr>
      <w:t xml:space="preserve">-UZ </w:t>
    </w:r>
    <w:r w:rsidR="00A63873">
      <w:rPr>
        <w:rStyle w:val="Seitenzahl"/>
        <w:rFonts w:cs="Arial"/>
      </w:rPr>
      <w:t>223</w:t>
    </w:r>
    <w:r w:rsidRPr="00B010C2">
      <w:rPr>
        <w:rStyle w:val="Seitenzahl"/>
        <w:rFonts w:cs="Arial"/>
      </w:rPr>
      <w:t xml:space="preserve"> Ausgabe </w:t>
    </w:r>
    <w:r w:rsidR="00463E60">
      <w:rPr>
        <w:rStyle w:val="Seitenzahl"/>
        <w:rFonts w:cs="Arial"/>
      </w:rPr>
      <w:t>Jan</w:t>
    </w:r>
    <w:r w:rsidR="00164548">
      <w:rPr>
        <w:rStyle w:val="Seitenzahl"/>
        <w:rFonts w:cs="Arial"/>
      </w:rPr>
      <w:t>ua</w:t>
    </w:r>
    <w:r w:rsidRPr="00B010C2">
      <w:rPr>
        <w:rStyle w:val="Seitenzahl"/>
        <w:rFonts w:cs="Arial"/>
      </w:rPr>
      <w:t>r 20</w:t>
    </w:r>
    <w:r w:rsidR="00164548">
      <w:rPr>
        <w:rStyle w:val="Seitenzahl"/>
        <w:rFonts w:cs="Arial"/>
      </w:rPr>
      <w:t>2</w:t>
    </w:r>
    <w:r w:rsidR="00A63873">
      <w:rPr>
        <w:rStyle w:val="Seitenzahl"/>
        <w:rFonts w:cs="Arial"/>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34D79" w14:textId="77777777" w:rsidR="00E83255" w:rsidRPr="00731E02" w:rsidRDefault="00E83255"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3D08B1" w14:textId="77777777" w:rsidR="00261BAE" w:rsidRDefault="00261BAE">
      <w:r>
        <w:separator/>
      </w:r>
    </w:p>
  </w:footnote>
  <w:footnote w:type="continuationSeparator" w:id="0">
    <w:p w14:paraId="3470D5E6" w14:textId="77777777" w:rsidR="00261BAE" w:rsidRDefault="00261BAE">
      <w:r>
        <w:continuationSeparator/>
      </w:r>
    </w:p>
  </w:footnote>
  <w:footnote w:id="1">
    <w:p w14:paraId="6D8A31C7" w14:textId="77777777" w:rsidR="001A642E" w:rsidRPr="00C153FB" w:rsidRDefault="001A642E" w:rsidP="001A642E">
      <w:pPr>
        <w:pStyle w:val="Funotentext"/>
        <w:rPr>
          <w:szCs w:val="18"/>
        </w:rPr>
      </w:pPr>
      <w:r w:rsidRPr="00C153FB">
        <w:rPr>
          <w:rStyle w:val="Funotenzeichen"/>
          <w:szCs w:val="18"/>
        </w:rPr>
        <w:footnoteRef/>
      </w:r>
      <w:r w:rsidRPr="00C153FB">
        <w:rPr>
          <w:szCs w:val="18"/>
        </w:rPr>
        <w:t xml:space="preserve"> </w:t>
      </w:r>
      <w:r>
        <w:tab/>
      </w:r>
      <w:r w:rsidRPr="00C153FB">
        <w:rPr>
          <w:szCs w:val="18"/>
        </w:rPr>
        <w:t>O steht für Sauerstoff (Oxygenium)</w:t>
      </w:r>
    </w:p>
  </w:footnote>
  <w:footnote w:id="2">
    <w:p w14:paraId="69A4A3B0" w14:textId="77777777" w:rsidR="001A642E" w:rsidRDefault="001A642E" w:rsidP="001A642E">
      <w:pPr>
        <w:pStyle w:val="Funotentext"/>
      </w:pPr>
      <w:r w:rsidRPr="00C153FB">
        <w:rPr>
          <w:rStyle w:val="Funotenzeichen"/>
          <w:szCs w:val="18"/>
        </w:rPr>
        <w:footnoteRef/>
      </w:r>
      <w:r w:rsidRPr="00C153FB">
        <w:rPr>
          <w:szCs w:val="18"/>
        </w:rPr>
        <w:t xml:space="preserve"> </w:t>
      </w:r>
      <w:r>
        <w:tab/>
      </w:r>
      <w:r w:rsidRPr="00C153FB">
        <w:rPr>
          <w:szCs w:val="18"/>
        </w:rPr>
        <w:t>lufttrocken: luftgetrockneter Zellstoff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24B47" w14:textId="77777777" w:rsidR="00E83255" w:rsidRDefault="00C64EBC">
    <w:pPr>
      <w:pStyle w:val="Kopfzeile"/>
    </w:pPr>
    <w:r>
      <w:rPr>
        <w:noProof/>
      </w:rPr>
      <w:drawing>
        <wp:anchor distT="0" distB="0" distL="114300" distR="114300" simplePos="0" relativeHeight="251660800" behindDoc="0" locked="0" layoutInCell="1" allowOverlap="1" wp14:anchorId="48D33B41" wp14:editId="6A951848">
          <wp:simplePos x="0" y="0"/>
          <wp:positionH relativeFrom="column">
            <wp:posOffset>5047615</wp:posOffset>
          </wp:positionH>
          <wp:positionV relativeFrom="paragraph">
            <wp:posOffset>-528320</wp:posOffset>
          </wp:positionV>
          <wp:extent cx="892175" cy="626110"/>
          <wp:effectExtent l="0" t="0" r="3175" b="254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9BF80" w14:textId="77777777" w:rsidR="00E83255" w:rsidRDefault="00E83255">
    <w:pPr>
      <w:pStyle w:val="Kopfzeile"/>
    </w:pPr>
    <w:r>
      <w:rPr>
        <w:noProof/>
      </w:rPr>
      <w:drawing>
        <wp:anchor distT="0" distB="0" distL="114300" distR="114300" simplePos="0" relativeHeight="251659776" behindDoc="1" locked="0" layoutInCell="1" allowOverlap="0" wp14:anchorId="74D18308" wp14:editId="249CB3EF">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C551709"/>
    <w:multiLevelType w:val="hybridMultilevel"/>
    <w:tmpl w:val="0DD053A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0"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E00F14"/>
    <w:multiLevelType w:val="hybridMultilevel"/>
    <w:tmpl w:val="3E1ACC94"/>
    <w:lvl w:ilvl="0" w:tplc="1AC2C62C">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19"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7748CA"/>
    <w:multiLevelType w:val="hybridMultilevel"/>
    <w:tmpl w:val="F10053AC"/>
    <w:lvl w:ilvl="0" w:tplc="480C6718">
      <w:start w:val="3"/>
      <w:numFmt w:val="bullet"/>
      <w:lvlText w:val="-"/>
      <w:lvlJc w:val="left"/>
      <w:pPr>
        <w:ind w:left="720" w:hanging="360"/>
      </w:pPr>
      <w:rPr>
        <w:rFonts w:ascii="Verdana" w:eastAsia="Times New Roman"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161015"/>
    <w:multiLevelType w:val="hybridMultilevel"/>
    <w:tmpl w:val="4C8E6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6"/>
  </w:num>
  <w:num w:numId="2">
    <w:abstractNumId w:val="4"/>
  </w:num>
  <w:num w:numId="3">
    <w:abstractNumId w:val="17"/>
  </w:num>
  <w:num w:numId="4">
    <w:abstractNumId w:val="25"/>
  </w:num>
  <w:num w:numId="5">
    <w:abstractNumId w:val="3"/>
  </w:num>
  <w:num w:numId="6">
    <w:abstractNumId w:val="21"/>
  </w:num>
  <w:num w:numId="7">
    <w:abstractNumId w:val="24"/>
  </w:num>
  <w:num w:numId="8">
    <w:abstractNumId w:val="12"/>
  </w:num>
  <w:num w:numId="9">
    <w:abstractNumId w:val="15"/>
  </w:num>
  <w:num w:numId="10">
    <w:abstractNumId w:val="6"/>
  </w:num>
  <w:num w:numId="11">
    <w:abstractNumId w:val="19"/>
  </w:num>
  <w:num w:numId="12">
    <w:abstractNumId w:val="8"/>
  </w:num>
  <w:num w:numId="13">
    <w:abstractNumId w:val="5"/>
  </w:num>
  <w:num w:numId="14">
    <w:abstractNumId w:val="0"/>
  </w:num>
  <w:num w:numId="15">
    <w:abstractNumId w:val="10"/>
  </w:num>
  <w:num w:numId="16">
    <w:abstractNumId w:val="7"/>
  </w:num>
  <w:num w:numId="17">
    <w:abstractNumId w:val="14"/>
  </w:num>
  <w:num w:numId="18">
    <w:abstractNumId w:val="11"/>
  </w:num>
  <w:num w:numId="19">
    <w:abstractNumId w:val="1"/>
  </w:num>
  <w:num w:numId="20">
    <w:abstractNumId w:val="9"/>
  </w:num>
  <w:num w:numId="21">
    <w:abstractNumId w:val="20"/>
  </w:num>
  <w:num w:numId="22">
    <w:abstractNumId w:val="18"/>
  </w:num>
  <w:num w:numId="23">
    <w:abstractNumId w:val="2"/>
  </w:num>
  <w:num w:numId="24">
    <w:abstractNumId w:val="13"/>
  </w:num>
  <w:num w:numId="25">
    <w:abstractNumId w:val="22"/>
  </w:num>
  <w:num w:numId="26">
    <w:abstractNumId w:val="18"/>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R0FEUYtldIaAl5n0w2kISqzWXeT9DHrJxzSyhZwFZpKEEYujdIeotDbkRU+L7QgQZEWaax3YSX5tb+TuPzh72Q==" w:salt="MGosNU5mScJGeyb65gfWGg=="/>
  <w:defaultTabStop w:val="708"/>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98C"/>
    <w:rsid w:val="00012D6E"/>
    <w:rsid w:val="00014AA7"/>
    <w:rsid w:val="00015F0F"/>
    <w:rsid w:val="00017F79"/>
    <w:rsid w:val="000201F5"/>
    <w:rsid w:val="0002210E"/>
    <w:rsid w:val="000231DF"/>
    <w:rsid w:val="00023A09"/>
    <w:rsid w:val="000324E7"/>
    <w:rsid w:val="00032768"/>
    <w:rsid w:val="00032823"/>
    <w:rsid w:val="00033914"/>
    <w:rsid w:val="00035495"/>
    <w:rsid w:val="000356B0"/>
    <w:rsid w:val="000363B1"/>
    <w:rsid w:val="000366EF"/>
    <w:rsid w:val="0003772D"/>
    <w:rsid w:val="00037A4B"/>
    <w:rsid w:val="00037A52"/>
    <w:rsid w:val="00040054"/>
    <w:rsid w:val="00041B24"/>
    <w:rsid w:val="00043971"/>
    <w:rsid w:val="0004441E"/>
    <w:rsid w:val="00045049"/>
    <w:rsid w:val="00045C23"/>
    <w:rsid w:val="00045DC6"/>
    <w:rsid w:val="000464A6"/>
    <w:rsid w:val="00046903"/>
    <w:rsid w:val="00046A25"/>
    <w:rsid w:val="00050672"/>
    <w:rsid w:val="0005096A"/>
    <w:rsid w:val="00050CA6"/>
    <w:rsid w:val="00052F9D"/>
    <w:rsid w:val="0005479E"/>
    <w:rsid w:val="000554C8"/>
    <w:rsid w:val="00057EE7"/>
    <w:rsid w:val="00057F49"/>
    <w:rsid w:val="00060CB5"/>
    <w:rsid w:val="00060CF9"/>
    <w:rsid w:val="00061A7E"/>
    <w:rsid w:val="00061F67"/>
    <w:rsid w:val="000621F2"/>
    <w:rsid w:val="000630DB"/>
    <w:rsid w:val="0006484D"/>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A77D6"/>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D1D"/>
    <w:rsid w:val="00127F26"/>
    <w:rsid w:val="00130229"/>
    <w:rsid w:val="00130D13"/>
    <w:rsid w:val="00131B3A"/>
    <w:rsid w:val="0013303D"/>
    <w:rsid w:val="001355A3"/>
    <w:rsid w:val="00136F66"/>
    <w:rsid w:val="00140D4B"/>
    <w:rsid w:val="00142DF7"/>
    <w:rsid w:val="0014398E"/>
    <w:rsid w:val="00143A49"/>
    <w:rsid w:val="0014543D"/>
    <w:rsid w:val="00146A06"/>
    <w:rsid w:val="00151209"/>
    <w:rsid w:val="001538E6"/>
    <w:rsid w:val="00155FB0"/>
    <w:rsid w:val="00160CA4"/>
    <w:rsid w:val="00160D7E"/>
    <w:rsid w:val="00161228"/>
    <w:rsid w:val="00162A59"/>
    <w:rsid w:val="00163230"/>
    <w:rsid w:val="00164548"/>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642E"/>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0DE0"/>
    <w:rsid w:val="00252E89"/>
    <w:rsid w:val="00253741"/>
    <w:rsid w:val="00254349"/>
    <w:rsid w:val="00254EB2"/>
    <w:rsid w:val="00254F21"/>
    <w:rsid w:val="00255BC2"/>
    <w:rsid w:val="00256C3C"/>
    <w:rsid w:val="00257049"/>
    <w:rsid w:val="002576AD"/>
    <w:rsid w:val="0026055E"/>
    <w:rsid w:val="0026168E"/>
    <w:rsid w:val="00261BA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A0537"/>
    <w:rsid w:val="002A061F"/>
    <w:rsid w:val="002A15AF"/>
    <w:rsid w:val="002A161E"/>
    <w:rsid w:val="002A2E30"/>
    <w:rsid w:val="002A41A5"/>
    <w:rsid w:val="002A4320"/>
    <w:rsid w:val="002A4A05"/>
    <w:rsid w:val="002A5267"/>
    <w:rsid w:val="002A5585"/>
    <w:rsid w:val="002A5679"/>
    <w:rsid w:val="002A5A50"/>
    <w:rsid w:val="002A639B"/>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572B"/>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7E5"/>
    <w:rsid w:val="00352BC9"/>
    <w:rsid w:val="00352C46"/>
    <w:rsid w:val="00353337"/>
    <w:rsid w:val="00353383"/>
    <w:rsid w:val="00353CB5"/>
    <w:rsid w:val="00353FAF"/>
    <w:rsid w:val="00354933"/>
    <w:rsid w:val="003565E7"/>
    <w:rsid w:val="003568D6"/>
    <w:rsid w:val="00363AFD"/>
    <w:rsid w:val="003649F2"/>
    <w:rsid w:val="00367FCD"/>
    <w:rsid w:val="00370294"/>
    <w:rsid w:val="003713C4"/>
    <w:rsid w:val="00371511"/>
    <w:rsid w:val="00371CF7"/>
    <w:rsid w:val="00373786"/>
    <w:rsid w:val="00375978"/>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5981"/>
    <w:rsid w:val="003A7A0B"/>
    <w:rsid w:val="003B3EE0"/>
    <w:rsid w:val="003B4940"/>
    <w:rsid w:val="003B6005"/>
    <w:rsid w:val="003B7421"/>
    <w:rsid w:val="003C0507"/>
    <w:rsid w:val="003C0967"/>
    <w:rsid w:val="003C190B"/>
    <w:rsid w:val="003C42AD"/>
    <w:rsid w:val="003C5AED"/>
    <w:rsid w:val="003D2056"/>
    <w:rsid w:val="003D4434"/>
    <w:rsid w:val="003D454F"/>
    <w:rsid w:val="003D4B0B"/>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0B64"/>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39C4"/>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3E6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5A0E"/>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1E6B"/>
    <w:rsid w:val="004D30E3"/>
    <w:rsid w:val="004D4D89"/>
    <w:rsid w:val="004D4FB0"/>
    <w:rsid w:val="004E011C"/>
    <w:rsid w:val="004E2071"/>
    <w:rsid w:val="004E28EB"/>
    <w:rsid w:val="004E3354"/>
    <w:rsid w:val="004E589C"/>
    <w:rsid w:val="004E60F7"/>
    <w:rsid w:val="004F070D"/>
    <w:rsid w:val="004F20DB"/>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1F72"/>
    <w:rsid w:val="00543263"/>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089A"/>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5ED3"/>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7F4"/>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54B"/>
    <w:rsid w:val="00697619"/>
    <w:rsid w:val="006A22C7"/>
    <w:rsid w:val="006A321F"/>
    <w:rsid w:val="006A3607"/>
    <w:rsid w:val="006A52D9"/>
    <w:rsid w:val="006A53A4"/>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1BFD"/>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0CCF"/>
    <w:rsid w:val="006F220C"/>
    <w:rsid w:val="006F60D7"/>
    <w:rsid w:val="006F7E98"/>
    <w:rsid w:val="0070034F"/>
    <w:rsid w:val="00700B8E"/>
    <w:rsid w:val="00700F9E"/>
    <w:rsid w:val="00703915"/>
    <w:rsid w:val="00704679"/>
    <w:rsid w:val="00704E0D"/>
    <w:rsid w:val="007055E8"/>
    <w:rsid w:val="00705858"/>
    <w:rsid w:val="00706060"/>
    <w:rsid w:val="00706D3D"/>
    <w:rsid w:val="00707212"/>
    <w:rsid w:val="00710C71"/>
    <w:rsid w:val="00710D87"/>
    <w:rsid w:val="00712605"/>
    <w:rsid w:val="00716286"/>
    <w:rsid w:val="007168C7"/>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5A58"/>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9D0"/>
    <w:rsid w:val="00806E53"/>
    <w:rsid w:val="00807679"/>
    <w:rsid w:val="00810A83"/>
    <w:rsid w:val="00810EC7"/>
    <w:rsid w:val="0081351C"/>
    <w:rsid w:val="00815D64"/>
    <w:rsid w:val="0081620A"/>
    <w:rsid w:val="00820CD9"/>
    <w:rsid w:val="00821265"/>
    <w:rsid w:val="00821F4F"/>
    <w:rsid w:val="00821FE0"/>
    <w:rsid w:val="00822058"/>
    <w:rsid w:val="00822DFE"/>
    <w:rsid w:val="008240C3"/>
    <w:rsid w:val="00824B74"/>
    <w:rsid w:val="00825810"/>
    <w:rsid w:val="0082604E"/>
    <w:rsid w:val="00826664"/>
    <w:rsid w:val="00830982"/>
    <w:rsid w:val="00833FE6"/>
    <w:rsid w:val="00834F00"/>
    <w:rsid w:val="0083582C"/>
    <w:rsid w:val="00835E7E"/>
    <w:rsid w:val="00836101"/>
    <w:rsid w:val="008400AA"/>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9778A"/>
    <w:rsid w:val="00897A67"/>
    <w:rsid w:val="008A0D4E"/>
    <w:rsid w:val="008A1D38"/>
    <w:rsid w:val="008A206C"/>
    <w:rsid w:val="008A21D1"/>
    <w:rsid w:val="008A2BBB"/>
    <w:rsid w:val="008A4FD7"/>
    <w:rsid w:val="008A52DA"/>
    <w:rsid w:val="008A6969"/>
    <w:rsid w:val="008A6E74"/>
    <w:rsid w:val="008A7A59"/>
    <w:rsid w:val="008B05E7"/>
    <w:rsid w:val="008B0675"/>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2BD"/>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00E6"/>
    <w:rsid w:val="00901F34"/>
    <w:rsid w:val="0090200E"/>
    <w:rsid w:val="00903C56"/>
    <w:rsid w:val="00903D50"/>
    <w:rsid w:val="0090471B"/>
    <w:rsid w:val="00905120"/>
    <w:rsid w:val="00905605"/>
    <w:rsid w:val="00905798"/>
    <w:rsid w:val="00905F87"/>
    <w:rsid w:val="00906629"/>
    <w:rsid w:val="00907B63"/>
    <w:rsid w:val="00910BB6"/>
    <w:rsid w:val="00912FB4"/>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398E"/>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600EC"/>
    <w:rsid w:val="00960166"/>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3BA1"/>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6C5D"/>
    <w:rsid w:val="009B797F"/>
    <w:rsid w:val="009B7B79"/>
    <w:rsid w:val="009C0383"/>
    <w:rsid w:val="009C0A32"/>
    <w:rsid w:val="009C1860"/>
    <w:rsid w:val="009C2AD5"/>
    <w:rsid w:val="009C3501"/>
    <w:rsid w:val="009C4016"/>
    <w:rsid w:val="009C53BC"/>
    <w:rsid w:val="009C6827"/>
    <w:rsid w:val="009C7F4F"/>
    <w:rsid w:val="009D0381"/>
    <w:rsid w:val="009D063E"/>
    <w:rsid w:val="009D0B5B"/>
    <w:rsid w:val="009D3A44"/>
    <w:rsid w:val="009D4E9F"/>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069E1"/>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3751"/>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3873"/>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08CF"/>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11EA"/>
    <w:rsid w:val="00AD34A9"/>
    <w:rsid w:val="00AD4B04"/>
    <w:rsid w:val="00AD6FE0"/>
    <w:rsid w:val="00AD74AF"/>
    <w:rsid w:val="00AE114B"/>
    <w:rsid w:val="00AE2D8B"/>
    <w:rsid w:val="00AE4DD5"/>
    <w:rsid w:val="00AF11AF"/>
    <w:rsid w:val="00AF243A"/>
    <w:rsid w:val="00AF2DEF"/>
    <w:rsid w:val="00AF3859"/>
    <w:rsid w:val="00AF3A5D"/>
    <w:rsid w:val="00AF6414"/>
    <w:rsid w:val="00AF6AD0"/>
    <w:rsid w:val="00AF6E13"/>
    <w:rsid w:val="00AF6E8B"/>
    <w:rsid w:val="00B00BCC"/>
    <w:rsid w:val="00B00F6C"/>
    <w:rsid w:val="00B01090"/>
    <w:rsid w:val="00B010C2"/>
    <w:rsid w:val="00B0167A"/>
    <w:rsid w:val="00B02D41"/>
    <w:rsid w:val="00B03359"/>
    <w:rsid w:val="00B03FCB"/>
    <w:rsid w:val="00B04224"/>
    <w:rsid w:val="00B05061"/>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1B2E"/>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934"/>
    <w:rsid w:val="00B77D83"/>
    <w:rsid w:val="00B80D13"/>
    <w:rsid w:val="00B82BAF"/>
    <w:rsid w:val="00B8425A"/>
    <w:rsid w:val="00B861D7"/>
    <w:rsid w:val="00B87A84"/>
    <w:rsid w:val="00B90527"/>
    <w:rsid w:val="00B90E81"/>
    <w:rsid w:val="00B911F7"/>
    <w:rsid w:val="00B92AD9"/>
    <w:rsid w:val="00B944F2"/>
    <w:rsid w:val="00BA0B32"/>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5467"/>
    <w:rsid w:val="00BD674D"/>
    <w:rsid w:val="00BE1423"/>
    <w:rsid w:val="00BE1569"/>
    <w:rsid w:val="00BE1BE3"/>
    <w:rsid w:val="00BE21C9"/>
    <w:rsid w:val="00BE24CD"/>
    <w:rsid w:val="00BE2718"/>
    <w:rsid w:val="00BE52EE"/>
    <w:rsid w:val="00BF0BC3"/>
    <w:rsid w:val="00BF1137"/>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07127"/>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3B62"/>
    <w:rsid w:val="00C64372"/>
    <w:rsid w:val="00C646AF"/>
    <w:rsid w:val="00C649B2"/>
    <w:rsid w:val="00C64C6A"/>
    <w:rsid w:val="00C64EBC"/>
    <w:rsid w:val="00C6514B"/>
    <w:rsid w:val="00C6778A"/>
    <w:rsid w:val="00C70E1E"/>
    <w:rsid w:val="00C714C6"/>
    <w:rsid w:val="00C725C5"/>
    <w:rsid w:val="00C72A6C"/>
    <w:rsid w:val="00C73723"/>
    <w:rsid w:val="00C73C06"/>
    <w:rsid w:val="00C77E35"/>
    <w:rsid w:val="00C8138F"/>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5402"/>
    <w:rsid w:val="00CD71EF"/>
    <w:rsid w:val="00CD7AFD"/>
    <w:rsid w:val="00CE01CD"/>
    <w:rsid w:val="00CE0D2A"/>
    <w:rsid w:val="00CE1B20"/>
    <w:rsid w:val="00CE1E64"/>
    <w:rsid w:val="00CE3A1A"/>
    <w:rsid w:val="00CE5106"/>
    <w:rsid w:val="00CE5861"/>
    <w:rsid w:val="00CE7723"/>
    <w:rsid w:val="00CE7FF5"/>
    <w:rsid w:val="00CF30AC"/>
    <w:rsid w:val="00CF3893"/>
    <w:rsid w:val="00CF3C70"/>
    <w:rsid w:val="00CF503F"/>
    <w:rsid w:val="00CF7249"/>
    <w:rsid w:val="00CF72B1"/>
    <w:rsid w:val="00D0019B"/>
    <w:rsid w:val="00D002FD"/>
    <w:rsid w:val="00D011C4"/>
    <w:rsid w:val="00D0121A"/>
    <w:rsid w:val="00D02D98"/>
    <w:rsid w:val="00D0370C"/>
    <w:rsid w:val="00D03FC9"/>
    <w:rsid w:val="00D0499A"/>
    <w:rsid w:val="00D06688"/>
    <w:rsid w:val="00D067B7"/>
    <w:rsid w:val="00D10B6B"/>
    <w:rsid w:val="00D11E4C"/>
    <w:rsid w:val="00D14FE2"/>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2BEE"/>
    <w:rsid w:val="00D8407A"/>
    <w:rsid w:val="00D848D0"/>
    <w:rsid w:val="00D85B55"/>
    <w:rsid w:val="00D906FD"/>
    <w:rsid w:val="00D92135"/>
    <w:rsid w:val="00D929D7"/>
    <w:rsid w:val="00D962E9"/>
    <w:rsid w:val="00D96F52"/>
    <w:rsid w:val="00D97249"/>
    <w:rsid w:val="00D97BCF"/>
    <w:rsid w:val="00DA065F"/>
    <w:rsid w:val="00DA07F2"/>
    <w:rsid w:val="00DA2084"/>
    <w:rsid w:val="00DA3344"/>
    <w:rsid w:val="00DA3692"/>
    <w:rsid w:val="00DA3CA7"/>
    <w:rsid w:val="00DA3F54"/>
    <w:rsid w:val="00DA4604"/>
    <w:rsid w:val="00DA5926"/>
    <w:rsid w:val="00DA622F"/>
    <w:rsid w:val="00DA67DE"/>
    <w:rsid w:val="00DA685F"/>
    <w:rsid w:val="00DA6B7D"/>
    <w:rsid w:val="00DA761A"/>
    <w:rsid w:val="00DB0257"/>
    <w:rsid w:val="00DB0695"/>
    <w:rsid w:val="00DB14E1"/>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0394"/>
    <w:rsid w:val="00E5198A"/>
    <w:rsid w:val="00E51C39"/>
    <w:rsid w:val="00E52E97"/>
    <w:rsid w:val="00E54B17"/>
    <w:rsid w:val="00E54D15"/>
    <w:rsid w:val="00E54F70"/>
    <w:rsid w:val="00E55F25"/>
    <w:rsid w:val="00E56B18"/>
    <w:rsid w:val="00E56EDB"/>
    <w:rsid w:val="00E56F36"/>
    <w:rsid w:val="00E57267"/>
    <w:rsid w:val="00E604A2"/>
    <w:rsid w:val="00E61611"/>
    <w:rsid w:val="00E63B97"/>
    <w:rsid w:val="00E63FF6"/>
    <w:rsid w:val="00E6449A"/>
    <w:rsid w:val="00E65187"/>
    <w:rsid w:val="00E71838"/>
    <w:rsid w:val="00E7188E"/>
    <w:rsid w:val="00E7229C"/>
    <w:rsid w:val="00E7257E"/>
    <w:rsid w:val="00E72F44"/>
    <w:rsid w:val="00E73235"/>
    <w:rsid w:val="00E7374F"/>
    <w:rsid w:val="00E7428B"/>
    <w:rsid w:val="00E75051"/>
    <w:rsid w:val="00E763C5"/>
    <w:rsid w:val="00E76691"/>
    <w:rsid w:val="00E813FA"/>
    <w:rsid w:val="00E82719"/>
    <w:rsid w:val="00E827D6"/>
    <w:rsid w:val="00E82B87"/>
    <w:rsid w:val="00E830BF"/>
    <w:rsid w:val="00E83255"/>
    <w:rsid w:val="00E83A7F"/>
    <w:rsid w:val="00E86F87"/>
    <w:rsid w:val="00E87B60"/>
    <w:rsid w:val="00E91F1E"/>
    <w:rsid w:val="00E9294B"/>
    <w:rsid w:val="00E92F44"/>
    <w:rsid w:val="00E94E8A"/>
    <w:rsid w:val="00E9649C"/>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0F2"/>
    <w:rsid w:val="00ED5110"/>
    <w:rsid w:val="00ED627D"/>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5CF1"/>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4598"/>
    <w:rsid w:val="00FC5827"/>
    <w:rsid w:val="00FC672A"/>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0E40BC06"/>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ufzhlungPunkt1">
    <w:name w:val="Aufzählung Punkt 1"/>
    <w:basedOn w:val="Standard"/>
    <w:link w:val="AufzhlungPunkt1Zchn"/>
    <w:qFormat/>
    <w:rsid w:val="003D4B0B"/>
    <w:pPr>
      <w:numPr>
        <w:numId w:val="22"/>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3D4B0B"/>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3D4B0B"/>
    <w:rPr>
      <w:rFonts w:cs="Times New Roman"/>
      <w:i/>
    </w:rPr>
  </w:style>
  <w:style w:type="character" w:customStyle="1" w:styleId="Tiefgestellt">
    <w:name w:val="Tiefgestellt"/>
    <w:basedOn w:val="Absatz-Standardschriftart"/>
    <w:rsid w:val="00037A52"/>
    <w:rPr>
      <w:vertAlign w:val="subscript"/>
    </w:rPr>
  </w:style>
  <w:style w:type="character" w:customStyle="1" w:styleId="AufzhlungPunkt1Zchn">
    <w:name w:val="Aufzählung Punkt 1 Zchn"/>
    <w:basedOn w:val="Absatz-Standardschriftart"/>
    <w:link w:val="AufzhlungPunkt1"/>
    <w:rsid w:val="009C4016"/>
    <w:rPr>
      <w:rFonts w:ascii="Verdana" w:eastAsiaTheme="minorEastAsia" w:hAnsi="Verdana" w:cstheme="minorBidi"/>
      <w:lang w:eastAsia="ja-JP"/>
    </w:rPr>
  </w:style>
  <w:style w:type="character" w:styleId="Kommentarzeichen">
    <w:name w:val="annotation reference"/>
    <w:basedOn w:val="Absatz-Standardschriftart"/>
    <w:uiPriority w:val="99"/>
    <w:semiHidden/>
    <w:unhideWhenUsed/>
    <w:rsid w:val="006F0CCF"/>
    <w:rPr>
      <w:sz w:val="16"/>
      <w:szCs w:val="16"/>
    </w:rPr>
  </w:style>
  <w:style w:type="paragraph" w:styleId="Kommentartext">
    <w:name w:val="annotation text"/>
    <w:basedOn w:val="Standard"/>
    <w:link w:val="KommentartextZchn"/>
    <w:uiPriority w:val="99"/>
    <w:semiHidden/>
    <w:unhideWhenUsed/>
    <w:rsid w:val="006F0CCF"/>
  </w:style>
  <w:style w:type="character" w:customStyle="1" w:styleId="KommentartextZchn">
    <w:name w:val="Kommentartext Zchn"/>
    <w:basedOn w:val="Absatz-Standardschriftart"/>
    <w:link w:val="Kommentartext"/>
    <w:uiPriority w:val="99"/>
    <w:semiHidden/>
    <w:rsid w:val="006F0CCF"/>
    <w:rPr>
      <w:rFonts w:ascii="Verdana" w:hAnsi="Verdana"/>
      <w:color w:val="000000"/>
    </w:rPr>
  </w:style>
  <w:style w:type="paragraph" w:styleId="Kommentarthema">
    <w:name w:val="annotation subject"/>
    <w:basedOn w:val="Kommentartext"/>
    <w:next w:val="Kommentartext"/>
    <w:link w:val="KommentarthemaZchn"/>
    <w:uiPriority w:val="99"/>
    <w:semiHidden/>
    <w:unhideWhenUsed/>
    <w:rsid w:val="006F0CCF"/>
    <w:rPr>
      <w:b/>
      <w:bCs/>
    </w:rPr>
  </w:style>
  <w:style w:type="character" w:customStyle="1" w:styleId="KommentarthemaZchn">
    <w:name w:val="Kommentarthema Zchn"/>
    <w:basedOn w:val="KommentartextZchn"/>
    <w:link w:val="Kommentarthema"/>
    <w:uiPriority w:val="99"/>
    <w:semiHidden/>
    <w:rsid w:val="006F0CCF"/>
    <w:rPr>
      <w:rFonts w:ascii="Verdana" w:hAnsi="Verdana"/>
      <w:b/>
      <w:bCs/>
      <w:color w:val="000000"/>
    </w:rPr>
  </w:style>
  <w:style w:type="character" w:customStyle="1" w:styleId="StandardfettnurWort">
    <w:name w:val="Standard fett nur Wort"/>
    <w:basedOn w:val="Absatz-Standardschriftart"/>
    <w:uiPriority w:val="1"/>
    <w:qFormat/>
    <w:rsid w:val="00C07127"/>
    <w:rPr>
      <w:rFonts w:ascii="Verdana" w:hAnsi="Verdana" w:hint="default"/>
      <w:b/>
      <w:bCs w:val="0"/>
      <w:sz w:val="20"/>
    </w:rPr>
  </w:style>
  <w:style w:type="paragraph" w:customStyle="1" w:styleId="Standardeingercktum0">
    <w:name w:val="Standard eingerückt um 0"/>
    <w:aliases w:val="75"/>
    <w:basedOn w:val="Standard"/>
    <w:link w:val="Standardeingercktum0Zchn"/>
    <w:qFormat/>
    <w:rsid w:val="006757F4"/>
    <w:pPr>
      <w:spacing w:line="288" w:lineRule="auto"/>
      <w:ind w:left="426"/>
      <w:jc w:val="both"/>
    </w:pPr>
    <w:rPr>
      <w:rFonts w:eastAsiaTheme="minorEastAsia" w:cstheme="minorBidi"/>
      <w:color w:val="auto"/>
      <w:lang w:eastAsia="ja-JP"/>
    </w:rPr>
  </w:style>
  <w:style w:type="character" w:customStyle="1" w:styleId="Standardeingercktum0Zchn">
    <w:name w:val="Standard eingerückt um 0 Zchn"/>
    <w:aliases w:val="75 Zchn"/>
    <w:basedOn w:val="Absatz-Standardschriftart"/>
    <w:link w:val="Standardeingercktum0"/>
    <w:rsid w:val="006757F4"/>
    <w:rPr>
      <w:rFonts w:ascii="Verdana" w:eastAsiaTheme="minorEastAsia" w:hAnsi="Verdana" w:cstheme="minorBidi"/>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932126529">
      <w:bodyDiv w:val="1"/>
      <w:marLeft w:val="0"/>
      <w:marRight w:val="0"/>
      <w:marTop w:val="0"/>
      <w:marBottom w:val="0"/>
      <w:divBdr>
        <w:top w:val="none" w:sz="0" w:space="0" w:color="auto"/>
        <w:left w:val="none" w:sz="0" w:space="0" w:color="auto"/>
        <w:bottom w:val="none" w:sz="0" w:space="0" w:color="auto"/>
        <w:right w:val="none" w:sz="0" w:space="0" w:color="auto"/>
      </w:divBdr>
    </w:div>
    <w:div w:id="11561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5D047-7BEC-4C2E-9B56-843810CD6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3055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Pott, Antonia</cp:lastModifiedBy>
  <cp:revision>7</cp:revision>
  <cp:lastPrinted>2020-03-02T09:46:00Z</cp:lastPrinted>
  <dcterms:created xsi:type="dcterms:W3CDTF">2022-03-17T12:42:00Z</dcterms:created>
  <dcterms:modified xsi:type="dcterms:W3CDTF">2022-03-31T09:28:00Z</dcterms:modified>
</cp:coreProperties>
</file>