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619"/>
        <w:gridCol w:w="1701"/>
      </w:tblGrid>
      <w:tr w:rsidR="00731E02" w:rsidRPr="00F1664D" w14:paraId="0F55CF26" w14:textId="77777777" w:rsidTr="00853E69">
        <w:trPr>
          <w:trHeight w:val="1834"/>
        </w:trPr>
        <w:tc>
          <w:tcPr>
            <w:tcW w:w="7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B6520F" w14:textId="77777777" w:rsidR="00731E02" w:rsidRPr="00853E69" w:rsidRDefault="00731E02" w:rsidP="0076668E">
            <w:pPr>
              <w:spacing w:line="360" w:lineRule="auto"/>
              <w:jc w:val="center"/>
              <w:rPr>
                <w:rFonts w:cs="Arial"/>
                <w:b/>
                <w:sz w:val="48"/>
                <w:szCs w:val="48"/>
              </w:rPr>
            </w:pPr>
            <w:r w:rsidRPr="00853E69">
              <w:rPr>
                <w:rFonts w:cs="Arial"/>
                <w:b/>
                <w:sz w:val="48"/>
                <w:szCs w:val="48"/>
              </w:rPr>
              <w:t xml:space="preserve">Anlage </w:t>
            </w:r>
            <w:r w:rsidR="00DA3344">
              <w:rPr>
                <w:rFonts w:cs="Arial"/>
                <w:b/>
                <w:sz w:val="48"/>
                <w:szCs w:val="48"/>
              </w:rPr>
              <w:t>6</w:t>
            </w:r>
            <w:r w:rsidRPr="00853E69">
              <w:rPr>
                <w:rFonts w:cs="Arial"/>
                <w:b/>
                <w:sz w:val="48"/>
                <w:szCs w:val="48"/>
              </w:rPr>
              <w:t xml:space="preserve"> zum Vertrag</w:t>
            </w:r>
          </w:p>
          <w:p w14:paraId="6D76B91A" w14:textId="0A266418" w:rsidR="0005479E" w:rsidRPr="0005479E" w:rsidRDefault="00731E02" w:rsidP="000201F5">
            <w:pPr>
              <w:tabs>
                <w:tab w:val="left" w:pos="5670"/>
              </w:tabs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 xml:space="preserve">nach </w:t>
            </w:r>
            <w:r w:rsidR="008A1D38" w:rsidRPr="00F1664D">
              <w:rPr>
                <w:rFonts w:cs="Arial"/>
                <w:b/>
              </w:rPr>
              <w:t>DE</w:t>
            </w:r>
            <w:r w:rsidRPr="00F1664D">
              <w:rPr>
                <w:rFonts w:cs="Arial"/>
                <w:b/>
              </w:rPr>
              <w:t xml:space="preserve">-UZ </w:t>
            </w:r>
            <w:r w:rsidR="00A63873">
              <w:rPr>
                <w:rFonts w:cs="Arial"/>
                <w:b/>
              </w:rPr>
              <w:t>223</w:t>
            </w:r>
            <w:r w:rsidR="000201F5">
              <w:rPr>
                <w:rFonts w:cs="Arial"/>
                <w:b/>
              </w:rPr>
              <w:br/>
            </w:r>
            <w:r w:rsidR="000201F5">
              <w:rPr>
                <w:rFonts w:cs="Arial"/>
                <w:b/>
              </w:rPr>
              <w:br/>
              <w:t>DIESE ANLAGE GILT FÜR</w:t>
            </w:r>
            <w:r w:rsidR="00BA5FE2">
              <w:rPr>
                <w:rFonts w:cs="Arial"/>
                <w:b/>
              </w:rPr>
              <w:t>:</w:t>
            </w:r>
            <w:r w:rsidR="000201F5">
              <w:rPr>
                <w:rFonts w:cs="Arial"/>
                <w:b/>
              </w:rPr>
              <w:t xml:space="preserve"> </w:t>
            </w:r>
            <w:r w:rsidR="00DA3344">
              <w:rPr>
                <w:rFonts w:cs="Arial"/>
                <w:b/>
              </w:rPr>
              <w:t>Externen, geeignete</w:t>
            </w:r>
            <w:r w:rsidR="00050CA6">
              <w:rPr>
                <w:rFonts w:cs="Arial"/>
                <w:b/>
              </w:rPr>
              <w:t>/</w:t>
            </w:r>
            <w:r w:rsidR="00DA3344">
              <w:rPr>
                <w:rFonts w:cs="Arial"/>
                <w:b/>
              </w:rPr>
              <w:t xml:space="preserve">n </w:t>
            </w:r>
            <w:proofErr w:type="spellStart"/>
            <w:r w:rsidR="00DA3344">
              <w:rPr>
                <w:rFonts w:cs="Arial"/>
                <w:b/>
              </w:rPr>
              <w:t>Auditor</w:t>
            </w:r>
            <w:r w:rsidR="00B944F2">
              <w:rPr>
                <w:rFonts w:cs="Arial"/>
                <w:b/>
              </w:rPr>
              <w:t>:in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8085D" w14:textId="77777777" w:rsidR="00731E02" w:rsidRPr="00F1664D" w:rsidRDefault="00731E02" w:rsidP="00A774C8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cs="Arial"/>
              </w:rPr>
            </w:pPr>
            <w:r w:rsidRPr="00F1664D">
              <w:rPr>
                <w:rFonts w:cs="Arial"/>
                <w:b/>
              </w:rPr>
              <w:t>Bitte nur dieses Formular</w:t>
            </w:r>
            <w:r w:rsidR="00A774C8" w:rsidRPr="00F1664D">
              <w:rPr>
                <w:rFonts w:cs="Arial"/>
                <w:b/>
              </w:rPr>
              <w:t xml:space="preserve"> verwenden</w:t>
            </w:r>
            <w:r w:rsidRPr="00F1664D">
              <w:rPr>
                <w:rFonts w:cs="Arial"/>
                <w:b/>
              </w:rPr>
              <w:t>!</w:t>
            </w:r>
          </w:p>
        </w:tc>
      </w:tr>
    </w:tbl>
    <w:p w14:paraId="69F8A5EA" w14:textId="77777777" w:rsidR="00731E02" w:rsidRPr="00F1664D" w:rsidRDefault="00731E02" w:rsidP="00731E02">
      <w:pPr>
        <w:tabs>
          <w:tab w:val="left" w:pos="5670"/>
        </w:tabs>
        <w:rPr>
          <w:rFonts w:cs="Arial"/>
        </w:rPr>
      </w:pPr>
    </w:p>
    <w:p w14:paraId="0301FC4B" w14:textId="77777777" w:rsidR="000201F5" w:rsidRDefault="000201F5" w:rsidP="00731E02">
      <w:pPr>
        <w:tabs>
          <w:tab w:val="left" w:pos="5670"/>
        </w:tabs>
        <w:rPr>
          <w:rFonts w:cs="Arial"/>
          <w:b/>
        </w:rPr>
      </w:pPr>
    </w:p>
    <w:p w14:paraId="7E388D81" w14:textId="77777777" w:rsidR="00731E02" w:rsidRDefault="00731E02" w:rsidP="00731E02">
      <w:pPr>
        <w:tabs>
          <w:tab w:val="left" w:pos="5670"/>
        </w:tabs>
        <w:rPr>
          <w:rFonts w:cs="Arial"/>
          <w:b/>
        </w:rPr>
      </w:pPr>
      <w:r w:rsidRPr="00F1664D">
        <w:rPr>
          <w:rFonts w:cs="Arial"/>
          <w:b/>
        </w:rPr>
        <w:t>Umweltzeichen für "</w:t>
      </w:r>
      <w:r w:rsidR="00A63873">
        <w:rPr>
          <w:rFonts w:cs="Arial"/>
          <w:b/>
        </w:rPr>
        <w:t>Thermopapiere</w:t>
      </w:r>
      <w:r w:rsidR="007842D0" w:rsidRPr="00F1664D">
        <w:rPr>
          <w:rFonts w:cs="Arial"/>
          <w:b/>
        </w:rPr>
        <w:t xml:space="preserve"> </w:t>
      </w:r>
      <w:r w:rsidRPr="00F1664D">
        <w:rPr>
          <w:rFonts w:cs="Arial"/>
          <w:b/>
        </w:rPr>
        <w:t>"</w:t>
      </w:r>
    </w:p>
    <w:p w14:paraId="5A9979E9" w14:textId="77777777" w:rsidR="008400AA" w:rsidRDefault="008400AA" w:rsidP="00731E02">
      <w:pPr>
        <w:tabs>
          <w:tab w:val="left" w:pos="5670"/>
        </w:tabs>
        <w:rPr>
          <w:rFonts w:cs="Arial"/>
          <w:b/>
        </w:rPr>
      </w:pPr>
    </w:p>
    <w:p w14:paraId="4CE6CDB7" w14:textId="77777777" w:rsidR="008400AA" w:rsidRPr="00F1664D" w:rsidRDefault="008400AA" w:rsidP="00731E02">
      <w:pPr>
        <w:tabs>
          <w:tab w:val="left" w:pos="5670"/>
        </w:tabs>
        <w:rPr>
          <w:rFonts w:cs="Arial"/>
          <w:b/>
        </w:rPr>
      </w:pPr>
      <w:r>
        <w:rPr>
          <w:rFonts w:cs="Arial"/>
          <w:b/>
        </w:rPr>
        <w:t xml:space="preserve">Allgemeine Angaben zum Pulp-/ Papierhersteller und </w:t>
      </w:r>
      <w:proofErr w:type="spellStart"/>
      <w:r>
        <w:rPr>
          <w:rFonts w:cs="Arial"/>
          <w:b/>
        </w:rPr>
        <w:t>Auditor</w:t>
      </w:r>
      <w:r w:rsidR="00B944F2">
        <w:rPr>
          <w:rFonts w:cs="Arial"/>
          <w:b/>
        </w:rPr>
        <w:t>:in</w:t>
      </w:r>
      <w:proofErr w:type="spellEnd"/>
    </w:p>
    <w:p w14:paraId="4D6EB8CD" w14:textId="77777777" w:rsidR="00A238F1" w:rsidRPr="00F1664D" w:rsidRDefault="00A238F1" w:rsidP="00B25A65">
      <w:pPr>
        <w:rPr>
          <w:rFonts w:cs="Arial"/>
        </w:rPr>
      </w:pPr>
    </w:p>
    <w:tbl>
      <w:tblPr>
        <w:tblW w:w="93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377"/>
        <w:gridCol w:w="6095"/>
        <w:gridCol w:w="851"/>
      </w:tblGrid>
      <w:tr w:rsidR="0089778A" w:rsidRPr="00F1664D" w14:paraId="694F4D8A" w14:textId="77777777" w:rsidTr="00375978">
        <w:trPr>
          <w:trHeight w:hRule="exact" w:val="1077"/>
        </w:trPr>
        <w:tc>
          <w:tcPr>
            <w:tcW w:w="2377" w:type="dxa"/>
            <w:shd w:val="clear" w:color="auto" w:fill="auto"/>
          </w:tcPr>
          <w:p w14:paraId="2BB469B7" w14:textId="2EDDD893" w:rsidR="0089778A" w:rsidRPr="00F1664D" w:rsidRDefault="0089778A" w:rsidP="0076668E">
            <w:pPr>
              <w:spacing w:before="20" w:after="20"/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P</w:t>
            </w:r>
            <w:r w:rsidR="00E76691">
              <w:rPr>
                <w:rFonts w:cs="Arial"/>
                <w:b/>
              </w:rPr>
              <w:t>ulph</w:t>
            </w:r>
            <w:r w:rsidRPr="00F1664D">
              <w:rPr>
                <w:rFonts w:cs="Arial"/>
                <w:b/>
              </w:rPr>
              <w:t>ersteller</w:t>
            </w:r>
            <w:proofErr w:type="spellEnd"/>
            <w:r w:rsidRPr="00F1664D">
              <w:rPr>
                <w:rFonts w:cs="Arial"/>
                <w:b/>
              </w:rPr>
              <w:t>:</w:t>
            </w:r>
          </w:p>
          <w:p w14:paraId="434851C5" w14:textId="77777777" w:rsidR="0089778A" w:rsidRPr="00F1664D" w:rsidRDefault="0089778A" w:rsidP="0076668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F1664D">
              <w:rPr>
                <w:rFonts w:cs="Arial"/>
                <w:sz w:val="18"/>
                <w:szCs w:val="18"/>
              </w:rPr>
              <w:t>(</w:t>
            </w:r>
            <w:r w:rsidR="008B0675">
              <w:rPr>
                <w:rFonts w:cs="Arial"/>
                <w:sz w:val="18"/>
                <w:szCs w:val="18"/>
              </w:rPr>
              <w:t>b</w:t>
            </w:r>
            <w:r w:rsidR="008B0675">
              <w:rPr>
                <w:sz w:val="18"/>
                <w:szCs w:val="18"/>
              </w:rPr>
              <w:t xml:space="preserve">itte </w:t>
            </w:r>
            <w:r w:rsidRPr="00F1664D">
              <w:rPr>
                <w:rFonts w:cs="Arial"/>
                <w:sz w:val="18"/>
                <w:szCs w:val="18"/>
              </w:rPr>
              <w:t>vollständige Anschrift</w:t>
            </w:r>
            <w:r w:rsidR="00D848D0">
              <w:rPr>
                <w:rFonts w:cs="Arial"/>
                <w:sz w:val="18"/>
                <w:szCs w:val="18"/>
              </w:rPr>
              <w:t xml:space="preserve"> der Herstellungsstätte</w:t>
            </w:r>
            <w:r w:rsidRPr="00F1664D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6946" w:type="dxa"/>
            <w:gridSpan w:val="2"/>
            <w:shd w:val="clear" w:color="auto" w:fill="auto"/>
          </w:tcPr>
          <w:p w14:paraId="4875C690" w14:textId="69971B88" w:rsidR="0089778A" w:rsidRPr="00F1664D" w:rsidRDefault="0089778A" w:rsidP="0076668E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="009A4F63">
              <w:rPr>
                <w:rFonts w:cs="Arial"/>
                <w:b/>
              </w:rPr>
              <w:t> </w:t>
            </w:r>
            <w:r w:rsidR="009A4F63">
              <w:rPr>
                <w:rFonts w:cs="Arial"/>
                <w:b/>
              </w:rPr>
              <w:t> </w:t>
            </w:r>
            <w:r w:rsidR="009A4F63">
              <w:rPr>
                <w:rFonts w:cs="Arial"/>
                <w:b/>
              </w:rPr>
              <w:t> </w:t>
            </w:r>
            <w:r w:rsidR="009A4F63">
              <w:rPr>
                <w:rFonts w:cs="Arial"/>
                <w:b/>
              </w:rPr>
              <w:t> </w:t>
            </w:r>
            <w:r w:rsidR="009A4F63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89778A" w:rsidRPr="00F1664D" w14:paraId="071DF25C" w14:textId="77777777" w:rsidTr="00375978">
        <w:trPr>
          <w:trHeight w:hRule="exact" w:val="1077"/>
        </w:trPr>
        <w:tc>
          <w:tcPr>
            <w:tcW w:w="2377" w:type="dxa"/>
            <w:shd w:val="clear" w:color="auto" w:fill="auto"/>
          </w:tcPr>
          <w:p w14:paraId="225E8F0F" w14:textId="77777777" w:rsidR="0089778A" w:rsidRPr="00F1664D" w:rsidRDefault="0089778A" w:rsidP="00250DE0">
            <w:pPr>
              <w:spacing w:before="20" w:after="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Papierhersteller</w:t>
            </w:r>
            <w:r w:rsidRPr="00F1664D">
              <w:rPr>
                <w:rFonts w:cs="Arial"/>
                <w:b/>
              </w:rPr>
              <w:t>:</w:t>
            </w:r>
          </w:p>
          <w:p w14:paraId="20A309D1" w14:textId="77777777" w:rsidR="0089778A" w:rsidRPr="008400AA" w:rsidRDefault="0089778A" w:rsidP="00250DE0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8400AA">
              <w:rPr>
                <w:rFonts w:cs="Arial"/>
                <w:sz w:val="18"/>
                <w:szCs w:val="18"/>
              </w:rPr>
              <w:t>(</w:t>
            </w:r>
            <w:r w:rsidR="008B0675">
              <w:rPr>
                <w:rFonts w:cs="Arial"/>
                <w:sz w:val="18"/>
                <w:szCs w:val="18"/>
              </w:rPr>
              <w:t>b</w:t>
            </w:r>
            <w:r w:rsidR="008B0675">
              <w:rPr>
                <w:sz w:val="18"/>
                <w:szCs w:val="18"/>
              </w:rPr>
              <w:t xml:space="preserve">itte </w:t>
            </w:r>
            <w:r w:rsidRPr="008400AA">
              <w:rPr>
                <w:rFonts w:cs="Arial"/>
                <w:sz w:val="18"/>
                <w:szCs w:val="18"/>
              </w:rPr>
              <w:t>vollständige Anschrift</w:t>
            </w:r>
            <w:r w:rsidR="00D848D0">
              <w:rPr>
                <w:rFonts w:cs="Arial"/>
                <w:sz w:val="18"/>
                <w:szCs w:val="18"/>
              </w:rPr>
              <w:t xml:space="preserve"> der Herstellungsstätte</w:t>
            </w:r>
            <w:r>
              <w:rPr>
                <w:rFonts w:cs="Arial"/>
                <w:sz w:val="18"/>
                <w:szCs w:val="18"/>
              </w:rPr>
              <w:t>)</w:t>
            </w:r>
          </w:p>
          <w:p w14:paraId="29BC68D3" w14:textId="77777777" w:rsidR="0089778A" w:rsidRDefault="0089778A" w:rsidP="0076668E">
            <w:pPr>
              <w:spacing w:before="20" w:after="20"/>
              <w:rPr>
                <w:rFonts w:cs="Arial"/>
                <w:b/>
              </w:rPr>
            </w:pPr>
          </w:p>
        </w:tc>
        <w:tc>
          <w:tcPr>
            <w:tcW w:w="6946" w:type="dxa"/>
            <w:gridSpan w:val="2"/>
            <w:shd w:val="clear" w:color="auto" w:fill="auto"/>
          </w:tcPr>
          <w:p w14:paraId="3C0E2E96" w14:textId="77777777" w:rsidR="0089778A" w:rsidRPr="00F1664D" w:rsidRDefault="0089778A" w:rsidP="0076668E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</w:rPr>
              <w:fldChar w:fldCharType="end"/>
            </w:r>
          </w:p>
        </w:tc>
      </w:tr>
      <w:tr w:rsidR="00E65187" w:rsidRPr="00F1664D" w14:paraId="6B8B9DDC" w14:textId="77777777" w:rsidTr="00375978">
        <w:trPr>
          <w:trHeight w:hRule="exact" w:val="1077"/>
        </w:trPr>
        <w:tc>
          <w:tcPr>
            <w:tcW w:w="2377" w:type="dxa"/>
            <w:shd w:val="clear" w:color="auto" w:fill="auto"/>
          </w:tcPr>
          <w:p w14:paraId="2671621A" w14:textId="12003AC3" w:rsidR="00E65187" w:rsidRDefault="00E65187" w:rsidP="00250DE0">
            <w:pPr>
              <w:spacing w:before="20" w:after="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Produktbezeichnung</w:t>
            </w:r>
          </w:p>
        </w:tc>
        <w:tc>
          <w:tcPr>
            <w:tcW w:w="6946" w:type="dxa"/>
            <w:gridSpan w:val="2"/>
            <w:shd w:val="clear" w:color="auto" w:fill="auto"/>
          </w:tcPr>
          <w:p w14:paraId="66CD42E1" w14:textId="48B99119" w:rsidR="00E65187" w:rsidRPr="00F1664D" w:rsidRDefault="00E65187" w:rsidP="0076668E">
            <w:pPr>
              <w:spacing w:before="20" w:after="20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</w:rPr>
              <w:fldChar w:fldCharType="end"/>
            </w:r>
          </w:p>
        </w:tc>
      </w:tr>
      <w:tr w:rsidR="0089778A" w:rsidRPr="00F1664D" w14:paraId="52809660" w14:textId="77777777" w:rsidTr="00375978">
        <w:tc>
          <w:tcPr>
            <w:tcW w:w="2377" w:type="dxa"/>
            <w:shd w:val="clear" w:color="auto" w:fill="auto"/>
          </w:tcPr>
          <w:p w14:paraId="22E759F0" w14:textId="77777777" w:rsidR="0089778A" w:rsidRPr="00F1664D" w:rsidRDefault="00375978" w:rsidP="0076668E">
            <w:pPr>
              <w:spacing w:before="20" w:after="20"/>
              <w:rPr>
                <w:rFonts w:cs="Arial"/>
                <w:b/>
              </w:rPr>
            </w:pPr>
            <w:r w:rsidRPr="00375978">
              <w:rPr>
                <w:rFonts w:cs="Arial"/>
                <w:b/>
              </w:rPr>
              <w:t>A</w:t>
            </w:r>
            <w:r w:rsidRPr="00375978">
              <w:rPr>
                <w:b/>
              </w:rPr>
              <w:t>uditor:</w:t>
            </w:r>
            <w:proofErr w:type="gramStart"/>
            <w:r w:rsidRPr="00375978">
              <w:rPr>
                <w:b/>
              </w:rPr>
              <w:t>in</w:t>
            </w:r>
            <w:r w:rsidR="0089778A">
              <w:rPr>
                <w:rFonts w:cs="Arial"/>
                <w:b/>
              </w:rPr>
              <w:t xml:space="preserve"> Name</w:t>
            </w:r>
            <w:proofErr w:type="gramEnd"/>
            <w:r w:rsidR="0089778A" w:rsidRPr="00F1664D">
              <w:rPr>
                <w:rFonts w:cs="Arial"/>
                <w:b/>
              </w:rPr>
              <w:t>:</w:t>
            </w:r>
          </w:p>
        </w:tc>
        <w:tc>
          <w:tcPr>
            <w:tcW w:w="6946" w:type="dxa"/>
            <w:gridSpan w:val="2"/>
            <w:shd w:val="clear" w:color="auto" w:fill="auto"/>
          </w:tcPr>
          <w:p w14:paraId="20720D9A" w14:textId="77777777" w:rsidR="0089778A" w:rsidRDefault="0089778A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0" w:name="Text22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0"/>
          </w:p>
        </w:tc>
      </w:tr>
      <w:tr w:rsidR="0089778A" w:rsidRPr="00F1664D" w14:paraId="065FE920" w14:textId="77777777" w:rsidTr="00375978">
        <w:tc>
          <w:tcPr>
            <w:tcW w:w="2377" w:type="dxa"/>
            <w:shd w:val="clear" w:color="auto" w:fill="auto"/>
          </w:tcPr>
          <w:p w14:paraId="2A15BB04" w14:textId="77777777" w:rsidR="0089778A" w:rsidRPr="00F1664D" w:rsidRDefault="0089778A" w:rsidP="00F1664D">
            <w:pPr>
              <w:spacing w:before="20" w:after="20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E-Mail-Adresse:</w:t>
            </w:r>
          </w:p>
        </w:tc>
        <w:tc>
          <w:tcPr>
            <w:tcW w:w="6946" w:type="dxa"/>
            <w:gridSpan w:val="2"/>
            <w:shd w:val="clear" w:color="auto" w:fill="auto"/>
          </w:tcPr>
          <w:p w14:paraId="1EB44FA3" w14:textId="77777777" w:rsidR="0089778A" w:rsidRDefault="0089778A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" w:name="Text23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1"/>
          </w:p>
        </w:tc>
      </w:tr>
      <w:tr w:rsidR="0089778A" w:rsidRPr="00F1664D" w14:paraId="4993400C" w14:textId="77777777" w:rsidTr="00375978">
        <w:tc>
          <w:tcPr>
            <w:tcW w:w="2377" w:type="dxa"/>
            <w:shd w:val="clear" w:color="auto" w:fill="auto"/>
          </w:tcPr>
          <w:p w14:paraId="287F19FD" w14:textId="77777777" w:rsidR="0089778A" w:rsidRPr="00F1664D" w:rsidRDefault="0089778A" w:rsidP="00F1664D">
            <w:pPr>
              <w:spacing w:before="20" w:after="20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Telefonnummer:</w:t>
            </w:r>
          </w:p>
        </w:tc>
        <w:tc>
          <w:tcPr>
            <w:tcW w:w="6946" w:type="dxa"/>
            <w:gridSpan w:val="2"/>
            <w:shd w:val="clear" w:color="auto" w:fill="auto"/>
          </w:tcPr>
          <w:p w14:paraId="2F14BC94" w14:textId="77777777" w:rsidR="0089778A" w:rsidRDefault="0089778A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" w:name="Text24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2"/>
          </w:p>
        </w:tc>
      </w:tr>
      <w:tr w:rsidR="009B6C5D" w:rsidRPr="00F1664D" w14:paraId="7F2359EE" w14:textId="77777777" w:rsidTr="00375978">
        <w:tc>
          <w:tcPr>
            <w:tcW w:w="2377" w:type="dxa"/>
            <w:shd w:val="clear" w:color="auto" w:fill="auto"/>
          </w:tcPr>
          <w:p w14:paraId="310CF4BC" w14:textId="77777777" w:rsidR="009B6C5D" w:rsidRPr="00F1664D" w:rsidRDefault="009B6C5D" w:rsidP="00F1664D">
            <w:pPr>
              <w:spacing w:before="20" w:after="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Die Eignung des</w:t>
            </w:r>
            <w:r w:rsidR="00375978">
              <w:rPr>
                <w:rFonts w:cs="Arial"/>
                <w:b/>
              </w:rPr>
              <w:t>/</w:t>
            </w:r>
            <w:proofErr w:type="gramStart"/>
            <w:r w:rsidR="00375978">
              <w:rPr>
                <w:b/>
              </w:rPr>
              <w:t>der</w:t>
            </w:r>
            <w:r>
              <w:rPr>
                <w:rFonts w:cs="Arial"/>
                <w:b/>
              </w:rPr>
              <w:t xml:space="preserve"> Auditors</w:t>
            </w:r>
            <w:proofErr w:type="gramEnd"/>
            <w:r w:rsidR="00375978">
              <w:rPr>
                <w:rFonts w:cs="Arial"/>
                <w:b/>
              </w:rPr>
              <w:t>/</w:t>
            </w:r>
            <w:r w:rsidR="00375978">
              <w:rPr>
                <w:b/>
              </w:rPr>
              <w:t>Auditorin</w:t>
            </w:r>
            <w:r>
              <w:rPr>
                <w:rFonts w:cs="Arial"/>
                <w:b/>
              </w:rPr>
              <w:t xml:space="preserve"> ist belegt über</w:t>
            </w:r>
          </w:p>
        </w:tc>
        <w:tc>
          <w:tcPr>
            <w:tcW w:w="6095" w:type="dxa"/>
            <w:shd w:val="clear" w:color="auto" w:fill="auto"/>
          </w:tcPr>
          <w:p w14:paraId="5915AB1C" w14:textId="77777777" w:rsidR="009B6C5D" w:rsidRDefault="00A908CF" w:rsidP="0076668E">
            <w:pPr>
              <w:spacing w:before="20" w:after="20"/>
              <w:rPr>
                <w:rFonts w:cs="Arial"/>
              </w:rPr>
            </w:pPr>
            <w:r w:rsidRPr="00EA3110">
              <w:t>einer von der Deutschen (DAkkS) oder einer internationalen Akkreditierungsstelle für ISO 14001 akkreditierten Zertifizierungsstelle mit dem Scope für Papierfabriken (NACE 17.12)</w:t>
            </w:r>
          </w:p>
        </w:tc>
        <w:sdt>
          <w:sdtPr>
            <w:id w:val="-3083240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2F5230B5" w14:textId="163E4DB7" w:rsidR="009B6C5D" w:rsidRDefault="00866F52" w:rsidP="0076668E">
                <w:pPr>
                  <w:spacing w:before="20" w:after="2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9B6C5D" w:rsidRPr="00F1664D" w14:paraId="6FB0418F" w14:textId="77777777" w:rsidTr="00375978">
        <w:tc>
          <w:tcPr>
            <w:tcW w:w="2377" w:type="dxa"/>
            <w:shd w:val="clear" w:color="auto" w:fill="auto"/>
          </w:tcPr>
          <w:p w14:paraId="0A3DF8EC" w14:textId="77777777" w:rsidR="009B6C5D" w:rsidRPr="00F1664D" w:rsidRDefault="009B6C5D" w:rsidP="00F1664D">
            <w:pPr>
              <w:spacing w:before="20" w:after="20"/>
              <w:jc w:val="center"/>
              <w:rPr>
                <w:rFonts w:cs="Arial"/>
                <w:b/>
              </w:rPr>
            </w:pPr>
          </w:p>
        </w:tc>
        <w:tc>
          <w:tcPr>
            <w:tcW w:w="6095" w:type="dxa"/>
            <w:shd w:val="clear" w:color="auto" w:fill="auto"/>
          </w:tcPr>
          <w:p w14:paraId="06833A26" w14:textId="77777777" w:rsidR="009B6C5D" w:rsidRDefault="00A908CF" w:rsidP="0076668E">
            <w:pPr>
              <w:spacing w:before="20" w:after="20"/>
              <w:rPr>
                <w:rFonts w:cs="Arial"/>
              </w:rPr>
            </w:pPr>
            <w:r w:rsidRPr="00A908CF">
              <w:rPr>
                <w:rFonts w:cs="Arial"/>
              </w:rPr>
              <w:t>einem für diesen Scope (NACE 17.12) von der Deutsche Akkreditierungs- und Zulassungsgesellschaft für Umweltgutachter mbH (DAU) gemäß Umweltauditgesetz zugelassen</w:t>
            </w:r>
            <w:r>
              <w:rPr>
                <w:rFonts w:cs="Arial"/>
              </w:rPr>
              <w:t>en</w:t>
            </w:r>
            <w:r w:rsidRPr="00A908CF">
              <w:rPr>
                <w:rFonts w:cs="Arial"/>
              </w:rPr>
              <w:t xml:space="preserve"> Umweltgutachter</w:t>
            </w:r>
            <w:r>
              <w:rPr>
                <w:rFonts w:cs="Arial"/>
              </w:rPr>
              <w:t>:in</w:t>
            </w:r>
          </w:p>
        </w:tc>
        <w:sdt>
          <w:sdtPr>
            <w:id w:val="20962822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735A710F" w14:textId="589D90FB" w:rsidR="009B6C5D" w:rsidRDefault="00B911F7" w:rsidP="0076668E">
                <w:pPr>
                  <w:spacing w:before="20" w:after="2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2083189E" w14:textId="77777777" w:rsidR="00707212" w:rsidRDefault="00707212" w:rsidP="00B25A65">
      <w:pPr>
        <w:rPr>
          <w:rFonts w:cs="Arial"/>
        </w:rPr>
      </w:pPr>
    </w:p>
    <w:p w14:paraId="6E7FE493" w14:textId="77777777" w:rsidR="00037A52" w:rsidRPr="00037A52" w:rsidRDefault="00037A52" w:rsidP="00037A52">
      <w:pPr>
        <w:spacing w:after="120"/>
        <w:rPr>
          <w:rFonts w:cs="Arial"/>
          <w:b/>
        </w:rPr>
      </w:pPr>
      <w:r w:rsidRPr="00037A52">
        <w:rPr>
          <w:rFonts w:cs="Arial"/>
          <w:b/>
        </w:rPr>
        <w:t>3.3.2 Abwasseremissionen bei der Zellstoffherstellung</w:t>
      </w:r>
    </w:p>
    <w:p w14:paraId="3B70D9A8" w14:textId="77777777" w:rsidR="00897A67" w:rsidRDefault="00897A67" w:rsidP="00037A52">
      <w:pPr>
        <w:spacing w:line="276" w:lineRule="auto"/>
      </w:pPr>
      <w:r>
        <w:rPr>
          <w:rFonts w:cs="Arial"/>
        </w:rPr>
        <w:t xml:space="preserve">Hiermit erkläre ich, dass </w:t>
      </w:r>
      <w:r>
        <w:t>f</w:t>
      </w:r>
      <w:r w:rsidRPr="00A7517B">
        <w:t xml:space="preserve">ür jeden einzelnen der Belastungspunkte PCSB, PN, PP ein Wert von jeweils 1,5 nicht überschritten </w:t>
      </w:r>
      <w:r>
        <w:t>wird</w:t>
      </w:r>
      <w:r w:rsidRPr="00A7517B">
        <w:t xml:space="preserve"> und die Summe der Belastungspunkte der Abwasseremissionen (PCSB, PN und PP) einen Wert von 3,0 nicht überschreite</w:t>
      </w:r>
      <w:r>
        <w:t>t.</w:t>
      </w:r>
    </w:p>
    <w:p w14:paraId="735ADE6A" w14:textId="77777777" w:rsidR="00037A52" w:rsidRDefault="00037A52" w:rsidP="00B25A65"/>
    <w:p w14:paraId="0013874A" w14:textId="77777777" w:rsidR="00037A52" w:rsidRPr="00037A52" w:rsidRDefault="00037A52" w:rsidP="00B25A65">
      <w:pPr>
        <w:rPr>
          <w:i/>
        </w:rPr>
      </w:pPr>
      <w:r w:rsidRPr="00037A52">
        <w:rPr>
          <w:i/>
        </w:rPr>
        <w:t>Bitte die fehlenden Daten eintragen:</w:t>
      </w:r>
    </w:p>
    <w:p w14:paraId="0839E240" w14:textId="77777777" w:rsidR="00897A67" w:rsidRDefault="00897A67" w:rsidP="00B25A65"/>
    <w:p w14:paraId="2FA965DA" w14:textId="77777777" w:rsidR="00897A67" w:rsidRDefault="00897A67" w:rsidP="00037A52">
      <w:pPr>
        <w:jc w:val="both"/>
      </w:pPr>
      <m:oMathPara>
        <m:oMath>
          <m:r>
            <m:rPr>
              <m:sty m:val="p"/>
            </m:rPr>
            <w:rPr>
              <w:rFonts w:ascii="Cambria Math" w:hAnsi="Cambria Math"/>
            </w:rPr>
            <m:t>Belastungspunkt=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Messwert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Referenz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w:br/>
          </m:r>
        </m:oMath>
      </m:oMathPara>
    </w:p>
    <w:p w14:paraId="10B530F6" w14:textId="230BF708" w:rsidR="00897A67" w:rsidRDefault="00866F52" w:rsidP="00037A52">
      <w:pPr>
        <w:jc w:val="both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CSB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 w:cs="Arial"/>
                  <w:i/>
                  <w:highlight w:val="lightGray"/>
                </w:rPr>
                <w:fldChar w:fldCharType="begin">
                  <w:ffData>
                    <w:name w:val="Text1"/>
                    <w:enabled/>
                    <w:calcOnExit w:val="0"/>
                    <w:textInput/>
                  </w:ffData>
                </w:fldChar>
              </m:r>
              <m:r>
                <m:rPr>
                  <m:sty m:val="p"/>
                </m:rPr>
                <w:rPr>
                  <w:rFonts w:ascii="Cambria Math" w:hAnsi="Cambria Math" w:cs="Arial"/>
                  <w:highlight w:val="lightGray"/>
                </w:rPr>
                <m:t xml:space="preserve"> FORMTEXT </m:t>
              </m:r>
              <m:r>
                <w:rPr>
                  <w:rFonts w:ascii="Cambria Math" w:hAnsi="Cambria Math" w:cs="Arial"/>
                  <w:i/>
                  <w:highlight w:val="lightGray"/>
                </w:rPr>
              </m:r>
              <m:r>
                <w:rPr>
                  <w:rFonts w:ascii="Cambria Math" w:hAnsi="Cambria Math" w:cs="Arial"/>
                  <w:i/>
                  <w:highlight w:val="lightGray"/>
                </w:rPr>
                <w:fldChar w:fldCharType="separate"/>
              </m:r>
              <m:r>
                <w:rPr>
                  <w:rFonts w:ascii="Cambria Math" w:hAnsi="Cambria Math" w:cs="Arial"/>
                  <w:i/>
                  <w:highlight w:val="lightGray"/>
                </w:rPr>
                <m:t> </m:t>
              </m:r>
              <m:r>
                <w:rPr>
                  <w:rFonts w:ascii="Cambria Math" w:hAnsi="Cambria Math" w:cs="Arial"/>
                  <w:i/>
                  <w:highlight w:val="lightGray"/>
                </w:rPr>
                <m:t> </m:t>
              </m:r>
              <m:r>
                <w:rPr>
                  <w:rFonts w:ascii="Cambria Math" w:hAnsi="Cambria Math" w:cs="Arial"/>
                  <w:i/>
                  <w:highlight w:val="lightGray"/>
                </w:rPr>
                <m:t> </m:t>
              </m:r>
              <m:r>
                <w:rPr>
                  <w:rFonts w:ascii="Cambria Math" w:hAnsi="Cambria Math" w:cs="Arial"/>
                  <w:i/>
                  <w:highlight w:val="lightGray"/>
                </w:rPr>
                <m:t> </m:t>
              </m:r>
              <m:r>
                <w:rPr>
                  <w:rFonts w:ascii="Cambria Math" w:hAnsi="Cambria Math" w:cs="Arial"/>
                  <w:i/>
                  <w:highlight w:val="lightGray"/>
                </w:rPr>
                <m:t> </m:t>
              </m:r>
              <m:r>
                <w:rPr>
                  <w:rFonts w:ascii="Cambria Math" w:hAnsi="Cambria Math" w:cs="Arial"/>
                  <w:i/>
                  <w:highlight w:val="lightGray"/>
                </w:rPr>
                <w:fldChar w:fldCharType="end"/>
              </m:r>
            </m:num>
            <m:den>
              <m:r>
                <w:rPr>
                  <w:rFonts w:ascii="Cambria Math" w:hAnsi="Cambria Math"/>
                </w:rPr>
                <m:t>18 kg/t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 xml:space="preserve"> = 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w:fldChar w:fldCharType="begin">
              <w:ffData>
                <w:name w:val="Text1"/>
                <w:enabled/>
                <w:calcOnExit w:val="0"/>
                <w:textInput/>
              </w:ffData>
            </w:fldChar>
          </m:r>
          <m:r>
            <m:rPr>
              <m:sty m:val="p"/>
            </m:rPr>
            <w:rPr>
              <w:rFonts w:ascii="Cambria Math" w:hAnsi="Cambria Math" w:cs="Arial"/>
              <w:highlight w:val="lightGray"/>
            </w:rPr>
            <m:t xml:space="preserve"> FORMTEXT 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w:fldChar w:fldCharType="separate"/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w:fldChar w:fldCharType="end"/>
          </m:r>
          <m:r>
            <m:rPr>
              <m:sty m:val="p"/>
            </m:rPr>
            <w:rPr>
              <w:rFonts w:ascii="Cambria Math" w:hAnsi="Cambria Math"/>
            </w:rPr>
            <m:t>≤1,5</m:t>
          </m:r>
        </m:oMath>
      </m:oMathPara>
    </w:p>
    <w:p w14:paraId="122409B0" w14:textId="77777777" w:rsidR="00897A67" w:rsidRDefault="00897A67" w:rsidP="00037A52">
      <w:pPr>
        <w:jc w:val="both"/>
        <w:rPr>
          <w:rFonts w:cs="Arial"/>
        </w:rPr>
      </w:pPr>
    </w:p>
    <w:p w14:paraId="0B9460E2" w14:textId="015F6037" w:rsidR="00897A67" w:rsidRPr="00037A52" w:rsidRDefault="00866F52" w:rsidP="00037A52">
      <w:pPr>
        <w:jc w:val="both"/>
        <w:rPr>
          <w:rFonts w:cs="Arial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 w:cs="Arial"/>
                  <w:i/>
                  <w:highlight w:val="lightGray"/>
                </w:rPr>
                <w:fldChar w:fldCharType="begin">
                  <w:ffData>
                    <w:name w:val="Text1"/>
                    <w:enabled/>
                    <w:calcOnExit w:val="0"/>
                    <w:textInput/>
                  </w:ffData>
                </w:fldChar>
              </m:r>
              <m:r>
                <m:rPr>
                  <m:sty m:val="p"/>
                </m:rPr>
                <w:rPr>
                  <w:rFonts w:ascii="Cambria Math" w:hAnsi="Cambria Math" w:cs="Arial"/>
                  <w:highlight w:val="lightGray"/>
                </w:rPr>
                <m:t xml:space="preserve"> FORMTEXT </m:t>
              </m:r>
              <m:r>
                <w:rPr>
                  <w:rFonts w:ascii="Cambria Math" w:hAnsi="Cambria Math" w:cs="Arial"/>
                  <w:i/>
                  <w:highlight w:val="lightGray"/>
                </w:rPr>
              </m:r>
              <m:r>
                <w:rPr>
                  <w:rFonts w:ascii="Cambria Math" w:hAnsi="Cambria Math" w:cs="Arial"/>
                  <w:i/>
                  <w:highlight w:val="lightGray"/>
                </w:rPr>
                <w:fldChar w:fldCharType="separate"/>
              </m:r>
              <m:r>
                <w:rPr>
                  <w:rFonts w:ascii="Cambria Math" w:hAnsi="Cambria Math" w:cs="Arial"/>
                  <w:i/>
                  <w:highlight w:val="lightGray"/>
                </w:rPr>
                <m:t> </m:t>
              </m:r>
              <m:r>
                <w:rPr>
                  <w:rFonts w:ascii="Cambria Math" w:hAnsi="Cambria Math" w:cs="Arial"/>
                  <w:i/>
                  <w:highlight w:val="lightGray"/>
                </w:rPr>
                <m:t> </m:t>
              </m:r>
              <m:r>
                <w:rPr>
                  <w:rFonts w:ascii="Cambria Math" w:hAnsi="Cambria Math" w:cs="Arial"/>
                  <w:i/>
                  <w:highlight w:val="lightGray"/>
                </w:rPr>
                <m:t> </m:t>
              </m:r>
              <m:r>
                <w:rPr>
                  <w:rFonts w:ascii="Cambria Math" w:hAnsi="Cambria Math" w:cs="Arial"/>
                  <w:i/>
                  <w:highlight w:val="lightGray"/>
                </w:rPr>
                <m:t> </m:t>
              </m:r>
              <m:r>
                <w:rPr>
                  <w:rFonts w:ascii="Cambria Math" w:hAnsi="Cambria Math" w:cs="Arial"/>
                  <w:i/>
                  <w:highlight w:val="lightGray"/>
                </w:rPr>
                <m:t> </m:t>
              </m:r>
              <m:r>
                <w:rPr>
                  <w:rFonts w:ascii="Cambria Math" w:hAnsi="Cambria Math" w:cs="Arial"/>
                  <w:i/>
                  <w:highlight w:val="lightGray"/>
                </w:rPr>
                <w:fldChar w:fldCharType="end"/>
              </m:r>
            </m:num>
            <m:den>
              <m:r>
                <w:rPr>
                  <w:rFonts w:ascii="Cambria Math" w:hAnsi="Cambria Math"/>
                </w:rPr>
                <m:t>0,25 kg/t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 xml:space="preserve"> = 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w:fldChar w:fldCharType="begin">
              <w:ffData>
                <w:name w:val="Text1"/>
                <w:enabled/>
                <w:calcOnExit w:val="0"/>
                <w:textInput/>
              </w:ffData>
            </w:fldChar>
          </m:r>
          <m:r>
            <m:rPr>
              <m:sty m:val="p"/>
            </m:rPr>
            <w:rPr>
              <w:rFonts w:ascii="Cambria Math" w:hAnsi="Cambria Math" w:cs="Arial"/>
              <w:highlight w:val="lightGray"/>
            </w:rPr>
            <m:t xml:space="preserve"> FORMTEXT 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w:fldChar w:fldCharType="separate"/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w:fldChar w:fldCharType="end"/>
          </m:r>
          <m:r>
            <m:rPr>
              <m:sty m:val="p"/>
            </m:rPr>
            <w:rPr>
              <w:rFonts w:ascii="Cambria Math" w:hAnsi="Cambria Math"/>
            </w:rPr>
            <m:t>≤1,5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</m:oMathPara>
    </w:p>
    <w:p w14:paraId="56557D91" w14:textId="296DBC42" w:rsidR="00037A52" w:rsidRPr="00037A52" w:rsidRDefault="00866F52" w:rsidP="00037A52">
      <w:pPr>
        <w:jc w:val="both"/>
        <w:rPr>
          <w:rFonts w:cs="Arial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 w:cs="Arial"/>
                  <w:i/>
                  <w:highlight w:val="lightGray"/>
                </w:rPr>
                <w:fldChar w:fldCharType="begin">
                  <w:ffData>
                    <w:name w:val="Text1"/>
                    <w:enabled/>
                    <w:calcOnExit w:val="0"/>
                    <w:textInput/>
                  </w:ffData>
                </w:fldChar>
              </m:r>
              <m:r>
                <m:rPr>
                  <m:sty m:val="p"/>
                </m:rPr>
                <w:rPr>
                  <w:rFonts w:ascii="Cambria Math" w:hAnsi="Cambria Math" w:cs="Arial"/>
                  <w:highlight w:val="lightGray"/>
                </w:rPr>
                <m:t xml:space="preserve"> FORMTEXT </m:t>
              </m:r>
              <m:r>
                <w:rPr>
                  <w:rFonts w:ascii="Cambria Math" w:hAnsi="Cambria Math" w:cs="Arial"/>
                  <w:i/>
                  <w:highlight w:val="lightGray"/>
                </w:rPr>
              </m:r>
              <m:r>
                <w:rPr>
                  <w:rFonts w:ascii="Cambria Math" w:hAnsi="Cambria Math" w:cs="Arial"/>
                  <w:i/>
                  <w:highlight w:val="lightGray"/>
                </w:rPr>
                <w:fldChar w:fldCharType="separate"/>
              </m:r>
              <m:r>
                <w:rPr>
                  <w:rFonts w:ascii="Cambria Math" w:hAnsi="Cambria Math" w:cs="Arial"/>
                  <w:i/>
                  <w:highlight w:val="lightGray"/>
                </w:rPr>
                <m:t> </m:t>
              </m:r>
              <m:r>
                <w:rPr>
                  <w:rFonts w:ascii="Cambria Math" w:hAnsi="Cambria Math" w:cs="Arial"/>
                  <w:i/>
                  <w:highlight w:val="lightGray"/>
                </w:rPr>
                <m:t> </m:t>
              </m:r>
              <m:r>
                <w:rPr>
                  <w:rFonts w:ascii="Cambria Math" w:hAnsi="Cambria Math" w:cs="Arial"/>
                  <w:i/>
                  <w:highlight w:val="lightGray"/>
                </w:rPr>
                <m:t> </m:t>
              </m:r>
              <m:r>
                <w:rPr>
                  <w:rFonts w:ascii="Cambria Math" w:hAnsi="Cambria Math" w:cs="Arial"/>
                  <w:i/>
                  <w:highlight w:val="lightGray"/>
                </w:rPr>
                <m:t> </m:t>
              </m:r>
              <m:r>
                <w:rPr>
                  <w:rFonts w:ascii="Cambria Math" w:hAnsi="Cambria Math" w:cs="Arial"/>
                  <w:i/>
                  <w:highlight w:val="lightGray"/>
                </w:rPr>
                <m:t> </m:t>
              </m:r>
              <m:r>
                <w:rPr>
                  <w:rFonts w:ascii="Cambria Math" w:hAnsi="Cambria Math" w:cs="Arial"/>
                  <w:i/>
                  <w:highlight w:val="lightGray"/>
                </w:rPr>
                <w:fldChar w:fldCharType="end"/>
              </m:r>
            </m:num>
            <m:den>
              <m:r>
                <w:rPr>
                  <w:rFonts w:ascii="Cambria Math" w:hAnsi="Cambria Math"/>
                </w:rPr>
                <m:t>0,03 kg/t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 xml:space="preserve"> = 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w:fldChar w:fldCharType="begin">
              <w:ffData>
                <w:name w:val="Text1"/>
                <w:enabled/>
                <w:calcOnExit w:val="0"/>
                <w:textInput/>
              </w:ffData>
            </w:fldChar>
          </m:r>
          <m:r>
            <m:rPr>
              <m:sty m:val="p"/>
            </m:rPr>
            <w:rPr>
              <w:rFonts w:ascii="Cambria Math" w:hAnsi="Cambria Math" w:cs="Arial"/>
              <w:highlight w:val="lightGray"/>
            </w:rPr>
            <m:t xml:space="preserve"> FORMTEXT 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w:fldChar w:fldCharType="separate"/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w:fldChar w:fldCharType="end"/>
          </m:r>
          <m:r>
            <m:rPr>
              <m:sty m:val="p"/>
            </m:rPr>
            <w:rPr>
              <w:rFonts w:ascii="Cambria Math" w:hAnsi="Cambria Math"/>
            </w:rPr>
            <m:t>≤1,5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</m:oMathPara>
    </w:p>
    <w:p w14:paraId="28BEF7BF" w14:textId="2046760D" w:rsidR="00037A52" w:rsidRPr="00037A52" w:rsidRDefault="00866F52" w:rsidP="00037A52">
      <w:pPr>
        <w:jc w:val="both"/>
        <w:rPr>
          <w:rFonts w:cs="Arial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CSB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w:fldChar w:fldCharType="begin">
              <w:ffData>
                <w:name w:val="Text1"/>
                <w:enabled/>
                <w:calcOnExit w:val="0"/>
                <w:textInput/>
              </w:ffData>
            </w:fldChar>
          </m:r>
          <m:r>
            <m:rPr>
              <m:sty m:val="p"/>
            </m:rPr>
            <w:rPr>
              <w:rFonts w:ascii="Cambria Math" w:hAnsi="Cambria Math" w:cs="Arial"/>
              <w:highlight w:val="lightGray"/>
            </w:rPr>
            <m:t xml:space="preserve"> FORMTEXT 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w:fldChar w:fldCharType="separate"/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w:fldChar w:fldCharType="end"/>
          </m:r>
          <m:r>
            <m:rPr>
              <m:sty m:val="p"/>
            </m:rPr>
            <w:rPr>
              <w:rFonts w:ascii="Cambria Math" w:hAnsi="Cambria Math"/>
            </w:rPr>
            <m:t xml:space="preserve">+ 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w:fldChar w:fldCharType="begin">
              <w:ffData>
                <w:name w:val="Text1"/>
                <w:enabled/>
                <w:calcOnExit w:val="0"/>
                <w:textInput/>
              </w:ffData>
            </w:fldChar>
          </m:r>
          <m:r>
            <m:rPr>
              <m:sty m:val="p"/>
            </m:rPr>
            <w:rPr>
              <w:rFonts w:ascii="Cambria Math" w:hAnsi="Cambria Math" w:cs="Arial"/>
              <w:highlight w:val="lightGray"/>
            </w:rPr>
            <m:t xml:space="preserve"> FORMTEXT 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w:fldChar w:fldCharType="separate"/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w:fldChar w:fldCharType="end"/>
          </m:r>
          <m:r>
            <m:rPr>
              <m:sty m:val="p"/>
            </m:rPr>
            <w:rPr>
              <w:rFonts w:ascii="Cambria Math" w:hAnsi="Cambria Math"/>
            </w:rPr>
            <m:t xml:space="preserve">+ 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w:fldChar w:fldCharType="begin">
              <w:ffData>
                <w:name w:val="Text1"/>
                <w:enabled/>
                <w:calcOnExit w:val="0"/>
                <w:textInput/>
              </w:ffData>
            </w:fldChar>
          </m:r>
          <m:r>
            <m:rPr>
              <m:sty m:val="p"/>
            </m:rPr>
            <w:rPr>
              <w:rFonts w:ascii="Cambria Math" w:hAnsi="Cambria Math" w:cs="Arial"/>
              <w:highlight w:val="lightGray"/>
            </w:rPr>
            <m:t xml:space="preserve"> FORMTEXT 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w:fldChar w:fldCharType="separate"/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w:fldChar w:fldCharType="end"/>
          </m:r>
          <m:r>
            <m:rPr>
              <m:sty m:val="p"/>
            </m:rPr>
            <w:rPr>
              <w:rFonts w:ascii="Cambria Math" w:hAnsi="Cambria Math"/>
            </w:rPr>
            <m:t xml:space="preserve">=  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w:fldChar w:fldCharType="begin">
              <w:ffData>
                <w:name w:val="Text1"/>
                <w:enabled/>
                <w:calcOnExit w:val="0"/>
                <w:textInput/>
              </w:ffData>
            </w:fldChar>
          </m:r>
          <m:r>
            <m:rPr>
              <m:sty m:val="p"/>
            </m:rPr>
            <w:rPr>
              <w:rFonts w:ascii="Cambria Math" w:hAnsi="Cambria Math" w:cs="Arial"/>
              <w:highlight w:val="lightGray"/>
            </w:rPr>
            <m:t xml:space="preserve"> FORMTEXT 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w:fldChar w:fldCharType="separate"/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w:fldChar w:fldCharType="end"/>
          </m:r>
          <m:r>
            <m:rPr>
              <m:sty m:val="b"/>
            </m:rPr>
            <w:rPr>
              <w:rFonts w:ascii="Cambria Math" w:hAnsi="Cambria Math" w:cs="Arial"/>
              <w:highlight w:val="lightGray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 xml:space="preserve"> ≤3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</m:oMathPara>
    </w:p>
    <w:p w14:paraId="41332C95" w14:textId="77777777" w:rsidR="00037A52" w:rsidRPr="00037A52" w:rsidRDefault="00037A52" w:rsidP="00037A52">
      <w:pPr>
        <w:spacing w:after="120"/>
        <w:jc w:val="both"/>
        <w:rPr>
          <w:rFonts w:cs="Arial"/>
          <w:b/>
        </w:rPr>
      </w:pPr>
      <w:r w:rsidRPr="00037A52">
        <w:rPr>
          <w:rFonts w:cs="Arial"/>
          <w:b/>
        </w:rPr>
        <w:t>3.3.3 Abluftemissionen bei der Zellstoffherstellung</w:t>
      </w:r>
    </w:p>
    <w:p w14:paraId="634233EE" w14:textId="77777777" w:rsidR="00037A52" w:rsidRDefault="00037A52" w:rsidP="00037A52">
      <w:pPr>
        <w:spacing w:line="276" w:lineRule="auto"/>
        <w:jc w:val="both"/>
        <w:rPr>
          <w:rFonts w:cs="Arial"/>
        </w:rPr>
      </w:pPr>
      <w:r>
        <w:rPr>
          <w:rFonts w:cs="Arial"/>
        </w:rPr>
        <w:t>Hiermit erkläre ich, dass</w:t>
      </w:r>
    </w:p>
    <w:p w14:paraId="7DCF2F90" w14:textId="77777777" w:rsidR="00037A52" w:rsidRPr="00542576" w:rsidRDefault="00037A52" w:rsidP="00E76691">
      <w:pPr>
        <w:pStyle w:val="Listenabsatz"/>
        <w:numPr>
          <w:ilvl w:val="0"/>
          <w:numId w:val="27"/>
        </w:numPr>
        <w:spacing w:line="276" w:lineRule="auto"/>
      </w:pPr>
      <w:r>
        <w:t>f</w:t>
      </w:r>
      <w:r w:rsidRPr="00542576">
        <w:t>ür jeden einzelnen der Belastungspunkte P</w:t>
      </w:r>
      <w:r w:rsidRPr="00542576">
        <w:rPr>
          <w:rStyle w:val="Tiefgestellt"/>
        </w:rPr>
        <w:t>Schwefel</w:t>
      </w:r>
      <w:r w:rsidRPr="00542576">
        <w:t xml:space="preserve"> und P</w:t>
      </w:r>
      <w:r w:rsidRPr="00542576">
        <w:rPr>
          <w:rStyle w:val="Tiefgestellt"/>
        </w:rPr>
        <w:t>NOx</w:t>
      </w:r>
      <w:r w:rsidRPr="00542576">
        <w:t xml:space="preserve"> ein Wert von jeweils 1,5 nicht überschritten </w:t>
      </w:r>
      <w:r>
        <w:t>wird</w:t>
      </w:r>
      <w:r w:rsidRPr="00542576">
        <w:t xml:space="preserve"> und die Summe der Belastungspunkte der Abluftemissionen (P</w:t>
      </w:r>
      <w:r w:rsidRPr="00542576">
        <w:rPr>
          <w:rStyle w:val="Tiefgestellt"/>
        </w:rPr>
        <w:t>Schwefel</w:t>
      </w:r>
      <w:r w:rsidRPr="00542576">
        <w:t xml:space="preserve"> und P</w:t>
      </w:r>
      <w:r w:rsidRPr="00542576">
        <w:rPr>
          <w:rStyle w:val="Tiefgestellt"/>
        </w:rPr>
        <w:t>NOx</w:t>
      </w:r>
      <w:r w:rsidRPr="00542576">
        <w:t>,) einen Wert von 2,0 nicht überschreite</w:t>
      </w:r>
      <w:r>
        <w:t>t</w:t>
      </w:r>
      <w:r w:rsidRPr="00542576">
        <w:t>.</w:t>
      </w:r>
    </w:p>
    <w:p w14:paraId="10609C0E" w14:textId="77777777" w:rsidR="00037A52" w:rsidRDefault="00037A52" w:rsidP="00E76691">
      <w:pPr>
        <w:pStyle w:val="Listenabsatz"/>
        <w:numPr>
          <w:ilvl w:val="0"/>
          <w:numId w:val="27"/>
        </w:numPr>
        <w:spacing w:line="276" w:lineRule="auto"/>
      </w:pPr>
      <w:r>
        <w:t>d</w:t>
      </w:r>
      <w:r w:rsidRPr="00542576">
        <w:t>ie Staubemissionen den Grenzwert von 0,33 kg Staub/Tonne lufttrocken nicht überschreiten.</w:t>
      </w:r>
    </w:p>
    <w:p w14:paraId="654F788F" w14:textId="77777777" w:rsidR="00BA0B32" w:rsidRDefault="00BA0B32" w:rsidP="00BA0B32">
      <w:pPr>
        <w:rPr>
          <w:i/>
        </w:rPr>
      </w:pPr>
    </w:p>
    <w:p w14:paraId="34D0FDFC" w14:textId="77777777" w:rsidR="00BA0B32" w:rsidRPr="00BA0B32" w:rsidRDefault="00BA0B32" w:rsidP="00BA0B32">
      <w:pPr>
        <w:rPr>
          <w:i/>
        </w:rPr>
      </w:pPr>
      <w:r w:rsidRPr="00BA0B32">
        <w:rPr>
          <w:i/>
        </w:rPr>
        <w:t>Bitte die fehlenden Daten eintragen:</w:t>
      </w:r>
    </w:p>
    <w:p w14:paraId="50AC85F0" w14:textId="77777777" w:rsidR="00037A52" w:rsidRDefault="00037A52" w:rsidP="007168C7">
      <w:pPr>
        <w:rPr>
          <w:rFonts w:cs="Arial"/>
        </w:rPr>
      </w:pPr>
    </w:p>
    <w:p w14:paraId="059B166B" w14:textId="26EF45DF" w:rsidR="00BA0B32" w:rsidRPr="00B77934" w:rsidRDefault="00866F52" w:rsidP="007168C7">
      <w:pPr>
        <w:rPr>
          <w:rFonts w:cs="Arial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Schwefel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 w:cs="Arial"/>
                  <w:i/>
                  <w:highlight w:val="lightGray"/>
                </w:rPr>
                <w:fldChar w:fldCharType="begin">
                  <w:ffData>
                    <w:name w:val="Text1"/>
                    <w:enabled/>
                    <w:calcOnExit w:val="0"/>
                    <w:textInput/>
                  </w:ffData>
                </w:fldChar>
              </m:r>
              <m:r>
                <m:rPr>
                  <m:sty m:val="p"/>
                </m:rPr>
                <w:rPr>
                  <w:rFonts w:ascii="Cambria Math" w:hAnsi="Cambria Math" w:cs="Arial"/>
                  <w:highlight w:val="lightGray"/>
                </w:rPr>
                <m:t xml:space="preserve"> FORMTEXT </m:t>
              </m:r>
              <m:r>
                <w:rPr>
                  <w:rFonts w:ascii="Cambria Math" w:hAnsi="Cambria Math" w:cs="Arial"/>
                  <w:i/>
                  <w:highlight w:val="lightGray"/>
                </w:rPr>
              </m:r>
              <m:r>
                <w:rPr>
                  <w:rFonts w:ascii="Cambria Math" w:hAnsi="Cambria Math" w:cs="Arial"/>
                  <w:i/>
                  <w:highlight w:val="lightGray"/>
                </w:rPr>
                <w:fldChar w:fldCharType="separate"/>
              </m:r>
              <m:r>
                <w:rPr>
                  <w:rFonts w:ascii="Cambria Math" w:hAnsi="Cambria Math" w:cs="Arial"/>
                  <w:i/>
                  <w:highlight w:val="lightGray"/>
                </w:rPr>
                <m:t> </m:t>
              </m:r>
              <m:r>
                <w:rPr>
                  <w:rFonts w:ascii="Cambria Math" w:hAnsi="Cambria Math" w:cs="Arial"/>
                  <w:i/>
                  <w:highlight w:val="lightGray"/>
                </w:rPr>
                <m:t> </m:t>
              </m:r>
              <m:r>
                <w:rPr>
                  <w:rFonts w:ascii="Cambria Math" w:hAnsi="Cambria Math" w:cs="Arial"/>
                  <w:i/>
                  <w:highlight w:val="lightGray"/>
                </w:rPr>
                <m:t> </m:t>
              </m:r>
              <m:r>
                <w:rPr>
                  <w:rFonts w:ascii="Cambria Math" w:hAnsi="Cambria Math" w:cs="Arial"/>
                  <w:i/>
                  <w:highlight w:val="lightGray"/>
                </w:rPr>
                <m:t> </m:t>
              </m:r>
              <m:r>
                <w:rPr>
                  <w:rFonts w:ascii="Cambria Math" w:hAnsi="Cambria Math" w:cs="Arial"/>
                  <w:i/>
                  <w:highlight w:val="lightGray"/>
                </w:rPr>
                <m:t> </m:t>
              </m:r>
              <m:r>
                <w:rPr>
                  <w:rFonts w:ascii="Cambria Math" w:hAnsi="Cambria Math" w:cs="Arial"/>
                  <w:i/>
                  <w:highlight w:val="lightGray"/>
                </w:rPr>
                <w:fldChar w:fldCharType="end"/>
              </m:r>
            </m:num>
            <m:den>
              <m:r>
                <w:rPr>
                  <w:rFonts w:ascii="Cambria Math" w:hAnsi="Cambria Math"/>
                </w:rPr>
                <m:t>0,6 kg/t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 xml:space="preserve"> = 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w:fldChar w:fldCharType="begin">
              <w:ffData>
                <w:name w:val="Text1"/>
                <w:enabled/>
                <w:calcOnExit w:val="0"/>
                <w:textInput/>
              </w:ffData>
            </w:fldChar>
          </m:r>
          <m:r>
            <m:rPr>
              <m:sty m:val="p"/>
            </m:rPr>
            <w:rPr>
              <w:rFonts w:ascii="Cambria Math" w:hAnsi="Cambria Math" w:cs="Arial"/>
              <w:highlight w:val="lightGray"/>
            </w:rPr>
            <m:t xml:space="preserve"> FORMTEXT 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w:fldChar w:fldCharType="separate"/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w:fldChar w:fldCharType="end"/>
          </m:r>
          <m:r>
            <m:rPr>
              <m:sty m:val="p"/>
            </m:rPr>
            <w:rPr>
              <w:rFonts w:ascii="Cambria Math" w:hAnsi="Cambria Math"/>
            </w:rPr>
            <m:t>≤1,5</m:t>
          </m:r>
        </m:oMath>
      </m:oMathPara>
    </w:p>
    <w:p w14:paraId="29B7AC43" w14:textId="77777777" w:rsidR="00B77934" w:rsidRDefault="00B77934" w:rsidP="007168C7">
      <w:pPr>
        <w:rPr>
          <w:rFonts w:cs="Arial"/>
        </w:rPr>
      </w:pPr>
    </w:p>
    <w:p w14:paraId="06585252" w14:textId="1DA02169" w:rsidR="00B77934" w:rsidRPr="00037A52" w:rsidRDefault="00866F52" w:rsidP="007168C7">
      <w:pPr>
        <w:rPr>
          <w:rFonts w:cs="Arial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NOx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 w:cs="Arial"/>
                  <w:i/>
                  <w:highlight w:val="lightGray"/>
                </w:rPr>
                <w:fldChar w:fldCharType="begin">
                  <w:ffData>
                    <w:name w:val="Text1"/>
                    <w:enabled/>
                    <w:calcOnExit w:val="0"/>
                    <w:textInput/>
                  </w:ffData>
                </w:fldChar>
              </m:r>
              <m:r>
                <m:rPr>
                  <m:sty m:val="p"/>
                </m:rPr>
                <w:rPr>
                  <w:rFonts w:ascii="Cambria Math" w:hAnsi="Cambria Math" w:cs="Arial"/>
                  <w:highlight w:val="lightGray"/>
                </w:rPr>
                <m:t xml:space="preserve"> FORMTEXT </m:t>
              </m:r>
              <m:r>
                <w:rPr>
                  <w:rFonts w:ascii="Cambria Math" w:hAnsi="Cambria Math" w:cs="Arial"/>
                  <w:i/>
                  <w:highlight w:val="lightGray"/>
                </w:rPr>
              </m:r>
              <m:r>
                <w:rPr>
                  <w:rFonts w:ascii="Cambria Math" w:hAnsi="Cambria Math" w:cs="Arial"/>
                  <w:i/>
                  <w:highlight w:val="lightGray"/>
                </w:rPr>
                <w:fldChar w:fldCharType="separate"/>
              </m:r>
              <m:r>
                <w:rPr>
                  <w:rFonts w:ascii="Cambria Math" w:hAnsi="Cambria Math" w:cs="Arial"/>
                  <w:i/>
                  <w:highlight w:val="lightGray"/>
                </w:rPr>
                <m:t> </m:t>
              </m:r>
              <m:r>
                <w:rPr>
                  <w:rFonts w:ascii="Cambria Math" w:hAnsi="Cambria Math" w:cs="Arial"/>
                  <w:i/>
                  <w:highlight w:val="lightGray"/>
                </w:rPr>
                <m:t> </m:t>
              </m:r>
              <m:r>
                <w:rPr>
                  <w:rFonts w:ascii="Cambria Math" w:hAnsi="Cambria Math" w:cs="Arial"/>
                  <w:i/>
                  <w:highlight w:val="lightGray"/>
                </w:rPr>
                <m:t> </m:t>
              </m:r>
              <m:r>
                <w:rPr>
                  <w:rFonts w:ascii="Cambria Math" w:hAnsi="Cambria Math" w:cs="Arial"/>
                  <w:i/>
                  <w:highlight w:val="lightGray"/>
                </w:rPr>
                <m:t> </m:t>
              </m:r>
              <m:r>
                <w:rPr>
                  <w:rFonts w:ascii="Cambria Math" w:hAnsi="Cambria Math" w:cs="Arial"/>
                  <w:i/>
                  <w:highlight w:val="lightGray"/>
                </w:rPr>
                <m:t> </m:t>
              </m:r>
              <m:r>
                <w:rPr>
                  <w:rFonts w:ascii="Cambria Math" w:hAnsi="Cambria Math" w:cs="Arial"/>
                  <w:i/>
                  <w:highlight w:val="lightGray"/>
                </w:rPr>
                <w:fldChar w:fldCharType="end"/>
              </m:r>
            </m:num>
            <m:den>
              <m:r>
                <w:rPr>
                  <w:rFonts w:ascii="Cambria Math" w:hAnsi="Cambria Math"/>
                </w:rPr>
                <m:t>1,5 kg/t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 xml:space="preserve"> = 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w:fldChar w:fldCharType="begin">
              <w:ffData>
                <w:name w:val="Text1"/>
                <w:enabled/>
                <w:calcOnExit w:val="0"/>
                <w:textInput/>
              </w:ffData>
            </w:fldChar>
          </m:r>
          <m:r>
            <m:rPr>
              <m:sty m:val="p"/>
            </m:rPr>
            <w:rPr>
              <w:rFonts w:ascii="Cambria Math" w:hAnsi="Cambria Math" w:cs="Arial"/>
              <w:highlight w:val="lightGray"/>
            </w:rPr>
            <m:t xml:space="preserve"> FORMTEXT 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w:fldChar w:fldCharType="separate"/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w:fldChar w:fldCharType="end"/>
          </m:r>
          <m:r>
            <m:rPr>
              <m:sty m:val="p"/>
            </m:rPr>
            <w:rPr>
              <w:rFonts w:ascii="Cambria Math" w:hAnsi="Cambria Math"/>
            </w:rPr>
            <m:t>≤1,5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</m:oMathPara>
    </w:p>
    <w:p w14:paraId="055ACE50" w14:textId="0BF2D75E" w:rsidR="00B77934" w:rsidRPr="00B77934" w:rsidRDefault="00866F52" w:rsidP="007168C7">
      <w:pPr>
        <w:rPr>
          <w:rFonts w:cs="Arial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Schwefel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NOx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w:fldChar w:fldCharType="begin">
              <w:ffData>
                <w:name w:val="Text1"/>
                <w:enabled/>
                <w:calcOnExit w:val="0"/>
                <w:textInput/>
              </w:ffData>
            </w:fldChar>
          </m:r>
          <m:r>
            <m:rPr>
              <m:sty m:val="p"/>
            </m:rPr>
            <w:rPr>
              <w:rFonts w:ascii="Cambria Math" w:hAnsi="Cambria Math" w:cs="Arial"/>
              <w:highlight w:val="lightGray"/>
            </w:rPr>
            <m:t xml:space="preserve"> FORMTEXT 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w:fldChar w:fldCharType="separate"/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w:fldChar w:fldCharType="end"/>
          </m:r>
          <m:r>
            <m:rPr>
              <m:sty m:val="p"/>
            </m:rPr>
            <w:rPr>
              <w:rFonts w:ascii="Cambria Math" w:hAnsi="Cambria Math"/>
            </w:rPr>
            <m:t xml:space="preserve">+ 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w:fldChar w:fldCharType="begin">
              <w:ffData>
                <w:name w:val="Text1"/>
                <w:enabled/>
                <w:calcOnExit w:val="0"/>
                <w:textInput/>
              </w:ffData>
            </w:fldChar>
          </m:r>
          <m:r>
            <m:rPr>
              <m:sty m:val="p"/>
            </m:rPr>
            <w:rPr>
              <w:rFonts w:ascii="Cambria Math" w:hAnsi="Cambria Math" w:cs="Arial"/>
              <w:highlight w:val="lightGray"/>
            </w:rPr>
            <m:t xml:space="preserve"> FORMTEXT 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w:fldChar w:fldCharType="separate"/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w:fldChar w:fldCharType="end"/>
          </m:r>
          <m:r>
            <m:rPr>
              <m:sty m:val="p"/>
            </m:rPr>
            <w:rPr>
              <w:rFonts w:ascii="Cambria Math" w:hAnsi="Cambria Math"/>
            </w:rPr>
            <m:t xml:space="preserve">=  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w:fldChar w:fldCharType="begin">
              <w:ffData>
                <w:name w:val="Text1"/>
                <w:enabled/>
                <w:calcOnExit w:val="0"/>
                <w:textInput/>
              </w:ffData>
            </w:fldChar>
          </m:r>
          <m:r>
            <m:rPr>
              <m:sty m:val="p"/>
            </m:rPr>
            <w:rPr>
              <w:rFonts w:ascii="Cambria Math" w:hAnsi="Cambria Math" w:cs="Arial"/>
              <w:highlight w:val="lightGray"/>
            </w:rPr>
            <m:t xml:space="preserve"> FORMTEXT 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w:fldChar w:fldCharType="separate"/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w:fldChar w:fldCharType="end"/>
          </m:r>
          <m:r>
            <m:rPr>
              <m:sty m:val="b"/>
            </m:rPr>
            <w:rPr>
              <w:rFonts w:ascii="Cambria Math" w:hAnsi="Cambria Math" w:cs="Arial"/>
              <w:highlight w:val="lightGray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 xml:space="preserve"> ≤2</m:t>
          </m:r>
        </m:oMath>
      </m:oMathPara>
    </w:p>
    <w:p w14:paraId="07A98139" w14:textId="77777777" w:rsidR="00B77934" w:rsidRDefault="00B77934" w:rsidP="007168C7">
      <w:pPr>
        <w:rPr>
          <w:rFonts w:cs="Arial"/>
        </w:rPr>
      </w:pPr>
    </w:p>
    <w:p w14:paraId="0CCF16FE" w14:textId="01637C91" w:rsidR="00AF2DEF" w:rsidRDefault="00B77934" w:rsidP="007168C7">
      <w:pPr>
        <w:rPr>
          <w:rFonts w:cs="Arial"/>
        </w:rPr>
      </w:pPr>
      <m:oMathPara>
        <m:oMath>
          <m:r>
            <w:rPr>
              <w:rFonts w:ascii="Cambria Math" w:hAnsi="Cambria Math"/>
            </w:rPr>
            <m:t>Staubemissionen</m:t>
          </m:r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w:fldChar w:fldCharType="begin">
              <w:ffData>
                <w:name w:val="Text1"/>
                <w:enabled/>
                <w:calcOnExit w:val="0"/>
                <w:textInput/>
              </w:ffData>
            </w:fldChar>
          </m:r>
          <m:r>
            <m:rPr>
              <m:sty m:val="p"/>
            </m:rPr>
            <w:rPr>
              <w:rFonts w:ascii="Cambria Math" w:hAnsi="Cambria Math" w:cs="Arial"/>
              <w:highlight w:val="lightGray"/>
            </w:rPr>
            <m:t xml:space="preserve"> FORMTEXT 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w:fldChar w:fldCharType="separate"/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m:t> </m:t>
          </m:r>
          <m:r>
            <m:rPr>
              <m:sty m:val="b"/>
            </m:rPr>
            <w:rPr>
              <w:rFonts w:ascii="Cambria Math" w:hAnsi="Cambria Math" w:cs="Arial"/>
              <w:b/>
              <w:highlight w:val="lightGray"/>
            </w:rPr>
            <w:fldChar w:fldCharType="end"/>
          </m:r>
          <m:r>
            <m:rPr>
              <m:sty m:val="b"/>
            </m:rPr>
            <w:rPr>
              <w:rFonts w:ascii="Cambria Math" w:hAnsi="Cambria Math" w:cs="Arial"/>
              <w:highlight w:val="lightGray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 xml:space="preserve"> ≤0,33 kg/t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</m:oMathPara>
      <w:r w:rsidRPr="00B77934">
        <w:rPr>
          <w:rFonts w:cs="Arial"/>
        </w:rPr>
        <w:br/>
      </w:r>
    </w:p>
    <w:p w14:paraId="7FB1B2FC" w14:textId="77777777" w:rsidR="00B77934" w:rsidRPr="00BF1137" w:rsidRDefault="00BF1137" w:rsidP="00E65187">
      <w:pPr>
        <w:spacing w:after="120"/>
        <w:rPr>
          <w:rFonts w:cs="Arial"/>
          <w:b/>
        </w:rPr>
      </w:pPr>
      <w:r w:rsidRPr="00BF1137">
        <w:rPr>
          <w:rFonts w:cs="Arial"/>
          <w:b/>
        </w:rPr>
        <w:t>3.3.4 Bleichverfahren bei der Zellstoffherstellung</w:t>
      </w:r>
    </w:p>
    <w:p w14:paraId="5F2C6DE6" w14:textId="77777777" w:rsidR="009C4016" w:rsidRDefault="009C4016" w:rsidP="009C4016">
      <w:r>
        <w:rPr>
          <w:rFonts w:cs="Arial"/>
        </w:rPr>
        <w:t xml:space="preserve">Hiermit erkläre ich, dass </w:t>
      </w:r>
      <w:r>
        <w:t>b</w:t>
      </w:r>
      <w:r w:rsidRPr="00FD4A41">
        <w:t>ei der Produktion des Zellstoffs bei dessen Bleichverfahren folgende Anforderungen erfüllt werden:</w:t>
      </w:r>
    </w:p>
    <w:p w14:paraId="4680F03D" w14:textId="77777777" w:rsidR="009C4016" w:rsidRPr="00FD4A41" w:rsidRDefault="009C4016" w:rsidP="009C4016">
      <w:pPr>
        <w:pStyle w:val="AufzhlungPunkt1"/>
        <w:ind w:left="426" w:hanging="426"/>
      </w:pPr>
      <w:r w:rsidRPr="00FD4A41">
        <w:t xml:space="preserve">Der Zellstoff </w:t>
      </w:r>
      <w:r>
        <w:t>wird</w:t>
      </w:r>
      <w:r w:rsidRPr="00FD4A41">
        <w:t xml:space="preserve"> nicht unter Verwendung von elementarem Chlor gebleicht.</w:t>
      </w:r>
    </w:p>
    <w:p w14:paraId="5B8D2C46" w14:textId="2E2913A7" w:rsidR="009C4016" w:rsidRDefault="009C4016" w:rsidP="007168C7">
      <w:pPr>
        <w:pStyle w:val="AufzhlungPunkt1"/>
        <w:spacing w:after="120"/>
        <w:ind w:left="425" w:hanging="425"/>
      </w:pPr>
      <w:r w:rsidRPr="003F0B64">
        <w:t>Die spezifische Verbrauchsmenge an biologisch schwer abbaubaren Komplexbildnern (Ethylendiamintetraacetat (EDTA) und Diethylentriaminpentacetat (DTPA) werden als Jahresmittelwert in Kilogramm pro Tonne lufttrocken angegeben</w:t>
      </w:r>
      <w:r w:rsidR="00F55CF1">
        <w:t>:</w:t>
      </w:r>
    </w:p>
    <w:p w14:paraId="25572DD9" w14:textId="77777777" w:rsidR="00F55CF1" w:rsidRDefault="003568D6" w:rsidP="00F55CF1">
      <w:pPr>
        <w:pStyle w:val="AufzhlungPunkt1"/>
        <w:numPr>
          <w:ilvl w:val="0"/>
          <w:numId w:val="0"/>
        </w:numPr>
        <w:ind w:left="426"/>
        <w:rPr>
          <w:rFonts w:cs="Arial"/>
        </w:rPr>
      </w:pPr>
      <w:r>
        <w:t xml:space="preserve">Verbrauchsmenge EDTA: </w:t>
      </w:r>
      <w:r w:rsidR="00F55CF1">
        <w:rPr>
          <w:rFonts w:cs="Arial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="00F55CF1">
        <w:rPr>
          <w:rFonts w:cs="Arial"/>
        </w:rPr>
        <w:instrText xml:space="preserve"> FORMTEXT </w:instrText>
      </w:r>
      <w:r w:rsidR="00F55CF1">
        <w:rPr>
          <w:rFonts w:cs="Arial"/>
        </w:rPr>
      </w:r>
      <w:r w:rsidR="00F55CF1">
        <w:rPr>
          <w:rFonts w:cs="Arial"/>
        </w:rPr>
        <w:fldChar w:fldCharType="separate"/>
      </w:r>
      <w:r w:rsidR="00F55CF1">
        <w:rPr>
          <w:rFonts w:cs="Arial"/>
          <w:noProof/>
        </w:rPr>
        <w:t> </w:t>
      </w:r>
      <w:r w:rsidR="00F55CF1">
        <w:rPr>
          <w:rFonts w:cs="Arial"/>
          <w:noProof/>
        </w:rPr>
        <w:t> </w:t>
      </w:r>
      <w:r w:rsidR="00F55CF1">
        <w:rPr>
          <w:rFonts w:cs="Arial"/>
          <w:noProof/>
        </w:rPr>
        <w:t> </w:t>
      </w:r>
      <w:r w:rsidR="00F55CF1">
        <w:rPr>
          <w:rFonts w:cs="Arial"/>
          <w:noProof/>
        </w:rPr>
        <w:t> </w:t>
      </w:r>
      <w:r w:rsidR="00F55CF1">
        <w:rPr>
          <w:rFonts w:cs="Arial"/>
          <w:noProof/>
        </w:rPr>
        <w:t> </w:t>
      </w:r>
      <w:r w:rsidR="00F55CF1">
        <w:rPr>
          <w:rFonts w:cs="Arial"/>
        </w:rPr>
        <w:fldChar w:fldCharType="end"/>
      </w:r>
      <w:r w:rsidR="00F55CF1">
        <w:rPr>
          <w:rFonts w:cs="Arial"/>
        </w:rPr>
        <w:t xml:space="preserve"> kg/t</w:t>
      </w:r>
    </w:p>
    <w:p w14:paraId="4A27D17F" w14:textId="2157514E" w:rsidR="00F55CF1" w:rsidRDefault="00F55CF1" w:rsidP="00F55CF1">
      <w:pPr>
        <w:pStyle w:val="AufzhlungPunkt1"/>
        <w:numPr>
          <w:ilvl w:val="0"/>
          <w:numId w:val="0"/>
        </w:numPr>
        <w:ind w:left="426"/>
      </w:pPr>
      <w:r>
        <w:t xml:space="preserve">Verbrauchsmenge DTPA: </w:t>
      </w:r>
      <w:r>
        <w:fldChar w:fldCharType="begin">
          <w:ffData>
            <w:name w:val="Text1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kg/t</w:t>
      </w:r>
    </w:p>
    <w:p w14:paraId="2DD6F41B" w14:textId="77777777" w:rsidR="007168C7" w:rsidRPr="00F55CF1" w:rsidRDefault="007168C7" w:rsidP="00F55CF1">
      <w:pPr>
        <w:pStyle w:val="AufzhlungPunkt1"/>
        <w:numPr>
          <w:ilvl w:val="0"/>
          <w:numId w:val="0"/>
        </w:numPr>
        <w:ind w:left="426"/>
        <w:rPr>
          <w:rFonts w:cs="Arial"/>
        </w:rPr>
      </w:pPr>
    </w:p>
    <w:p w14:paraId="5C502763" w14:textId="4F75D590" w:rsidR="00BF1137" w:rsidRPr="00F55CF1" w:rsidRDefault="009C4016" w:rsidP="007168C7">
      <w:pPr>
        <w:pStyle w:val="AufzhlungPunkt1"/>
        <w:spacing w:after="120" w:line="276" w:lineRule="auto"/>
        <w:ind w:left="425" w:hanging="425"/>
        <w:rPr>
          <w:rFonts w:cs="Arial"/>
        </w:rPr>
      </w:pPr>
      <w:r w:rsidRPr="00F55CF1">
        <w:t xml:space="preserve">Als Bleichprozess ist das Verfahren einer total-chlorfreien Bleiche (TCF - total chlorine free) zu bevorzugen, eine elementarchlorfreie Bleiche (ECF – elemental chlorine free) ist jedoch zulässig. In diesem Fall </w:t>
      </w:r>
      <w:r w:rsidR="00F55CF1" w:rsidRPr="00F55CF1">
        <w:t>wird</w:t>
      </w:r>
      <w:r w:rsidRPr="00F55CF1">
        <w:t xml:space="preserve"> die spezifische Verbrauchsmenge an Bleichmittel als Jahresmittelwert in Kilogramm ClO</w:t>
      </w:r>
      <w:r w:rsidRPr="00F55CF1">
        <w:rPr>
          <w:rStyle w:val="Tiefgestellt"/>
        </w:rPr>
        <w:t>2</w:t>
      </w:r>
      <w:r w:rsidRPr="00F55CF1">
        <w:t xml:space="preserve"> pro Tonne lufttrocken angegeben. Die adsorbierbaren organisch gebundenen Halogene (AOX) </w:t>
      </w:r>
      <w:r w:rsidR="00F55CF1" w:rsidRPr="00F55CF1">
        <w:t>werden</w:t>
      </w:r>
      <w:r w:rsidRPr="00F55CF1">
        <w:t xml:space="preserve"> im Abwasser gemessen. Der Jahresmittelwert der gemessenen AOX-Emissionen im Abwasser </w:t>
      </w:r>
      <w:r w:rsidR="00F55CF1" w:rsidRPr="00F55CF1">
        <w:t>übersteigt</w:t>
      </w:r>
      <w:r w:rsidRPr="00F55CF1">
        <w:t xml:space="preserve"> einen Wert von 0,12 Kilogramm AOX pro Tonne lufttrocken nicht.</w:t>
      </w:r>
    </w:p>
    <w:tbl>
      <w:tblPr>
        <w:tblStyle w:val="Tabellenraster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513"/>
        <w:gridCol w:w="4415"/>
      </w:tblGrid>
      <w:tr w:rsidR="00F55CF1" w14:paraId="48B2DDD8" w14:textId="77777777" w:rsidTr="007168C7">
        <w:tc>
          <w:tcPr>
            <w:tcW w:w="4672" w:type="dxa"/>
          </w:tcPr>
          <w:p w14:paraId="1A3E43AE" w14:textId="499889E1" w:rsidR="00F55CF1" w:rsidRPr="007168C7" w:rsidRDefault="00F55CF1" w:rsidP="007168C7">
            <w:pPr>
              <w:pStyle w:val="AufzhlungPunkt1"/>
              <w:numPr>
                <w:ilvl w:val="0"/>
                <w:numId w:val="0"/>
              </w:numPr>
              <w:spacing w:line="276" w:lineRule="auto"/>
              <w:ind w:left="-104"/>
              <w:rPr>
                <w:rFonts w:cs="Arial"/>
                <w:i/>
              </w:rPr>
            </w:pPr>
            <w:r w:rsidRPr="007168C7">
              <w:rPr>
                <w:rFonts w:cs="Arial"/>
                <w:i/>
              </w:rPr>
              <w:t>Welches Bleichverfahren wird verwendet?</w:t>
            </w:r>
          </w:p>
        </w:tc>
        <w:tc>
          <w:tcPr>
            <w:tcW w:w="4672" w:type="dxa"/>
          </w:tcPr>
          <w:p w14:paraId="61B71BD0" w14:textId="77777777" w:rsidR="00F55CF1" w:rsidRDefault="00F55CF1" w:rsidP="00F55CF1">
            <w:pPr>
              <w:pStyle w:val="AufzhlungPunkt1"/>
              <w:numPr>
                <w:ilvl w:val="0"/>
                <w:numId w:val="0"/>
              </w:numPr>
              <w:spacing w:line="276" w:lineRule="auto"/>
              <w:rPr>
                <w:rFonts w:cs="Arial"/>
              </w:rPr>
            </w:pPr>
          </w:p>
        </w:tc>
      </w:tr>
      <w:tr w:rsidR="00F55CF1" w14:paraId="7C105328" w14:textId="77777777" w:rsidTr="007168C7">
        <w:tc>
          <w:tcPr>
            <w:tcW w:w="4672" w:type="dxa"/>
          </w:tcPr>
          <w:p w14:paraId="10F574CC" w14:textId="4B2A4679" w:rsidR="00F55CF1" w:rsidRDefault="00F55CF1" w:rsidP="007168C7">
            <w:pPr>
              <w:pStyle w:val="AufzhlungPunkt1"/>
              <w:numPr>
                <w:ilvl w:val="0"/>
                <w:numId w:val="0"/>
              </w:numPr>
              <w:spacing w:line="276" w:lineRule="auto"/>
              <w:ind w:left="-104"/>
              <w:rPr>
                <w:rFonts w:cs="Arial"/>
              </w:rPr>
            </w:pPr>
            <w:r>
              <w:rPr>
                <w:rFonts w:cs="Arial"/>
              </w:rPr>
              <w:t>Total-chlorfreie Bleiche</w:t>
            </w:r>
          </w:p>
        </w:tc>
        <w:tc>
          <w:tcPr>
            <w:tcW w:w="4672" w:type="dxa"/>
          </w:tcPr>
          <w:p w14:paraId="338E7AF8" w14:textId="60D61392" w:rsidR="00F55CF1" w:rsidRDefault="00F55CF1" w:rsidP="00F55CF1">
            <w:pPr>
              <w:pStyle w:val="AufzhlungPunkt1"/>
              <w:numPr>
                <w:ilvl w:val="0"/>
                <w:numId w:val="0"/>
              </w:numPr>
              <w:spacing w:line="276" w:lineRule="auto"/>
              <w:rPr>
                <w:rFonts w:cs="Arial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866F52">
              <w:fldChar w:fldCharType="separate"/>
            </w:r>
            <w:r>
              <w:fldChar w:fldCharType="end"/>
            </w:r>
          </w:p>
        </w:tc>
      </w:tr>
      <w:tr w:rsidR="00F55CF1" w14:paraId="1399E9A4" w14:textId="77777777" w:rsidTr="007168C7">
        <w:tc>
          <w:tcPr>
            <w:tcW w:w="4672" w:type="dxa"/>
          </w:tcPr>
          <w:p w14:paraId="19532849" w14:textId="066AA352" w:rsidR="00F55CF1" w:rsidRDefault="00F55CF1" w:rsidP="007168C7">
            <w:pPr>
              <w:pStyle w:val="AufzhlungPunkt1"/>
              <w:numPr>
                <w:ilvl w:val="0"/>
                <w:numId w:val="0"/>
              </w:numPr>
              <w:spacing w:line="276" w:lineRule="auto"/>
              <w:ind w:left="-104"/>
              <w:rPr>
                <w:rFonts w:cs="Arial"/>
              </w:rPr>
            </w:pPr>
            <w:r>
              <w:rPr>
                <w:rFonts w:cs="Arial"/>
              </w:rPr>
              <w:t>Elementarchlorfreie Bleiche</w:t>
            </w:r>
          </w:p>
        </w:tc>
        <w:tc>
          <w:tcPr>
            <w:tcW w:w="4672" w:type="dxa"/>
          </w:tcPr>
          <w:p w14:paraId="263D2AA6" w14:textId="0085F1EC" w:rsidR="00F55CF1" w:rsidRDefault="00F55CF1" w:rsidP="00F55CF1">
            <w:pPr>
              <w:pStyle w:val="AufzhlungPunkt1"/>
              <w:numPr>
                <w:ilvl w:val="0"/>
                <w:numId w:val="0"/>
              </w:numPr>
              <w:spacing w:line="276" w:lineRule="auto"/>
              <w:rPr>
                <w:rFonts w:cs="Arial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866F52">
              <w:fldChar w:fldCharType="separate"/>
            </w:r>
            <w:r>
              <w:fldChar w:fldCharType="end"/>
            </w:r>
          </w:p>
        </w:tc>
      </w:tr>
      <w:tr w:rsidR="002A639B" w14:paraId="51C05FED" w14:textId="77777777" w:rsidTr="007168C7">
        <w:tc>
          <w:tcPr>
            <w:tcW w:w="4672" w:type="dxa"/>
          </w:tcPr>
          <w:p w14:paraId="28ADC97C" w14:textId="32892A9F" w:rsidR="002A639B" w:rsidRDefault="002A639B" w:rsidP="007168C7">
            <w:pPr>
              <w:pStyle w:val="AufzhlungPunkt1"/>
              <w:numPr>
                <w:ilvl w:val="0"/>
                <w:numId w:val="0"/>
              </w:numPr>
              <w:spacing w:line="276" w:lineRule="auto"/>
              <w:ind w:left="-104"/>
              <w:rPr>
                <w:rFonts w:cs="Arial"/>
              </w:rPr>
            </w:pPr>
            <w:r>
              <w:rPr>
                <w:rFonts w:cs="Arial"/>
              </w:rPr>
              <w:lastRenderedPageBreak/>
              <w:t>Kein Bleichverfahren</w:t>
            </w:r>
          </w:p>
        </w:tc>
        <w:tc>
          <w:tcPr>
            <w:tcW w:w="4672" w:type="dxa"/>
          </w:tcPr>
          <w:p w14:paraId="2E175FBB" w14:textId="643EA82A" w:rsidR="002A639B" w:rsidRDefault="002A639B" w:rsidP="00F55CF1">
            <w:pPr>
              <w:pStyle w:val="AufzhlungPunkt1"/>
              <w:numPr>
                <w:ilvl w:val="0"/>
                <w:numId w:val="0"/>
              </w:numPr>
              <w:spacing w:line="276" w:lineRule="auto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66F52">
              <w:fldChar w:fldCharType="separate"/>
            </w:r>
            <w:r>
              <w:fldChar w:fldCharType="end"/>
            </w:r>
          </w:p>
        </w:tc>
      </w:tr>
    </w:tbl>
    <w:p w14:paraId="3F8FEC67" w14:textId="6884FBD3" w:rsidR="00F55CF1" w:rsidRDefault="007168C7" w:rsidP="007168C7">
      <w:pPr>
        <w:pStyle w:val="AufzhlungPunkt1"/>
        <w:numPr>
          <w:ilvl w:val="0"/>
          <w:numId w:val="0"/>
        </w:numPr>
        <w:spacing w:after="120" w:line="276" w:lineRule="auto"/>
        <w:ind w:left="425"/>
      </w:pPr>
      <w:r>
        <w:rPr>
          <w:rFonts w:cs="Arial"/>
        </w:rPr>
        <w:t xml:space="preserve">Verbrauchsmenge Bleichmitte bei elementarchlorfreier Bleiche: </w:t>
      </w:r>
      <w:r>
        <w:fldChar w:fldCharType="begin">
          <w:ffData>
            <w:name w:val="Text1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kg/t</w:t>
      </w:r>
    </w:p>
    <w:p w14:paraId="50BDBFB1" w14:textId="6125759B" w:rsidR="007168C7" w:rsidRDefault="007168C7" w:rsidP="00F55CF1">
      <w:pPr>
        <w:pStyle w:val="AufzhlungPunkt1"/>
        <w:numPr>
          <w:ilvl w:val="0"/>
          <w:numId w:val="0"/>
        </w:numPr>
        <w:spacing w:line="276" w:lineRule="auto"/>
        <w:ind w:left="426"/>
      </w:pPr>
      <w:r>
        <w:rPr>
          <w:rFonts w:cs="Arial"/>
        </w:rPr>
        <w:t xml:space="preserve">Jahresmittelwert AOX-Emissionen: </w:t>
      </w:r>
      <w:r>
        <w:fldChar w:fldCharType="begin">
          <w:ffData>
            <w:name w:val="Text1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kg/t </w:t>
      </w:r>
      <w:r w:rsidR="00ED50F2">
        <w:t>≤</w:t>
      </w:r>
      <w:r>
        <w:t xml:space="preserve"> 0,12kg/t</w:t>
      </w:r>
    </w:p>
    <w:p w14:paraId="20245DA4" w14:textId="77777777" w:rsidR="007168C7" w:rsidRPr="00F55CF1" w:rsidRDefault="007168C7" w:rsidP="00F55CF1">
      <w:pPr>
        <w:pStyle w:val="AufzhlungPunkt1"/>
        <w:numPr>
          <w:ilvl w:val="0"/>
          <w:numId w:val="0"/>
        </w:numPr>
        <w:spacing w:line="276" w:lineRule="auto"/>
        <w:ind w:left="426"/>
        <w:rPr>
          <w:rFonts w:cs="Arial"/>
        </w:rPr>
      </w:pPr>
    </w:p>
    <w:p w14:paraId="0A03ECF1" w14:textId="77777777" w:rsidR="00BF1137" w:rsidRPr="006F0CCF" w:rsidRDefault="006F0CCF" w:rsidP="00CE5861">
      <w:pPr>
        <w:spacing w:after="120"/>
        <w:rPr>
          <w:rFonts w:cs="Arial"/>
          <w:b/>
        </w:rPr>
      </w:pPr>
      <w:r w:rsidRPr="006F0CCF">
        <w:rPr>
          <w:rFonts w:cs="Arial"/>
          <w:b/>
        </w:rPr>
        <w:t>3.3.5 Energieverbrauch bei der Zellstoffherstellung</w:t>
      </w:r>
    </w:p>
    <w:p w14:paraId="37330909" w14:textId="703B9C90" w:rsidR="006A53A4" w:rsidRDefault="00CE5861" w:rsidP="00CE5861">
      <w:pPr>
        <w:spacing w:line="276" w:lineRule="auto"/>
        <w:rPr>
          <w:color w:val="auto"/>
        </w:rPr>
      </w:pPr>
      <w:r>
        <w:rPr>
          <w:rFonts w:cs="Arial"/>
        </w:rPr>
        <w:t>Hiermit erkläre ich, dass d</w:t>
      </w:r>
      <w:r w:rsidR="006A53A4">
        <w:t>er spezifische Energieverbrauch bei der Zellstoffherstellung folgende Grenzwerte nicht übersteig</w:t>
      </w:r>
      <w:r>
        <w:t>t</w:t>
      </w:r>
      <w:r w:rsidR="006A53A4">
        <w:t>:</w:t>
      </w:r>
    </w:p>
    <w:p w14:paraId="3BEE5D36" w14:textId="77777777" w:rsidR="006A53A4" w:rsidRDefault="006A53A4" w:rsidP="00CE5861">
      <w:pPr>
        <w:pStyle w:val="AufzhlungPunkt1"/>
        <w:numPr>
          <w:ilvl w:val="0"/>
          <w:numId w:val="26"/>
        </w:numPr>
        <w:spacing w:line="276" w:lineRule="auto"/>
        <w:ind w:left="426" w:hanging="426"/>
      </w:pPr>
      <w:r>
        <w:t>Elektrische Energie: ≤1.125 kWh/Tonne lufttrocken</w:t>
      </w:r>
    </w:p>
    <w:p w14:paraId="427AAA46" w14:textId="77777777" w:rsidR="006A53A4" w:rsidRDefault="006A53A4" w:rsidP="00CE5861">
      <w:pPr>
        <w:pStyle w:val="AufzhlungPunkt1"/>
        <w:numPr>
          <w:ilvl w:val="0"/>
          <w:numId w:val="26"/>
        </w:numPr>
        <w:spacing w:line="276" w:lineRule="auto"/>
        <w:ind w:left="426" w:hanging="426"/>
      </w:pPr>
      <w:r>
        <w:t>Wärmeenergie: ≤7.500 kWh/Tonne lufttrocken</w:t>
      </w:r>
    </w:p>
    <w:p w14:paraId="53A58336" w14:textId="0732A207" w:rsidR="006F0CCF" w:rsidRDefault="006F0CCF" w:rsidP="00B25A65">
      <w:pPr>
        <w:rPr>
          <w:rFonts w:cs="Arial"/>
        </w:rPr>
      </w:pPr>
    </w:p>
    <w:p w14:paraId="3C7EA8A1" w14:textId="7402648E" w:rsidR="00CE5861" w:rsidRDefault="00CE5861" w:rsidP="00B25A65">
      <w:pPr>
        <w:rPr>
          <w:rFonts w:cs="Arial"/>
          <w:i/>
        </w:rPr>
      </w:pPr>
      <w:r w:rsidRPr="00CE5861">
        <w:rPr>
          <w:rFonts w:cs="Arial"/>
          <w:i/>
        </w:rPr>
        <w:t>Bitte Energieverbräuche angeben:</w:t>
      </w:r>
    </w:p>
    <w:p w14:paraId="1AD89187" w14:textId="015397ED" w:rsidR="00CE5861" w:rsidRDefault="00CE5861" w:rsidP="00B25A65">
      <w:pPr>
        <w:rPr>
          <w:rFonts w:cs="Arial"/>
          <w:i/>
        </w:rPr>
      </w:pPr>
    </w:p>
    <w:p w14:paraId="7A9F2F13" w14:textId="46D91D23" w:rsidR="00CE5861" w:rsidRPr="00CE5861" w:rsidRDefault="00CE5861" w:rsidP="00CE5861">
      <w:pPr>
        <w:pStyle w:val="AufzhlungPunkt1"/>
        <w:numPr>
          <w:ilvl w:val="0"/>
          <w:numId w:val="0"/>
        </w:numPr>
        <w:spacing w:after="120" w:line="276" w:lineRule="auto"/>
      </w:pPr>
      <w:r>
        <w:rPr>
          <w:rFonts w:cs="Arial"/>
        </w:rPr>
        <w:t xml:space="preserve">Energieverbrauch elektrische Energie: </w:t>
      </w:r>
      <w:r>
        <w:fldChar w:fldCharType="begin">
          <w:ffData>
            <w:name w:val="Text1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kWh/t ≤ 1.125 kWh/t</w:t>
      </w:r>
    </w:p>
    <w:p w14:paraId="47DDF386" w14:textId="2FEEA1B2" w:rsidR="00CE5861" w:rsidRDefault="00CE5861" w:rsidP="00CE5861">
      <w:pPr>
        <w:pStyle w:val="AufzhlungPunkt1"/>
        <w:numPr>
          <w:ilvl w:val="0"/>
          <w:numId w:val="0"/>
        </w:numPr>
        <w:spacing w:line="276" w:lineRule="auto"/>
      </w:pPr>
      <w:r>
        <w:rPr>
          <w:rFonts w:cs="Arial"/>
        </w:rPr>
        <w:t xml:space="preserve">Energieverbrauch Wärmeenergie: </w:t>
      </w:r>
      <w:r>
        <w:fldChar w:fldCharType="begin">
          <w:ffData>
            <w:name w:val="Text1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kWh/t ≤ 7.500 kWh/t</w:t>
      </w:r>
    </w:p>
    <w:p w14:paraId="7354A20A" w14:textId="5E4274B5" w:rsidR="003D4B0B" w:rsidRDefault="003D4B0B" w:rsidP="00B25A65">
      <w:pPr>
        <w:rPr>
          <w:rFonts w:cs="Arial"/>
          <w:i/>
        </w:rPr>
      </w:pPr>
    </w:p>
    <w:p w14:paraId="36841B7F" w14:textId="169C8EFE" w:rsidR="00B05061" w:rsidRPr="00C07127" w:rsidRDefault="00B05061" w:rsidP="00B25A65">
      <w:pPr>
        <w:rPr>
          <w:rFonts w:cs="Arial"/>
          <w:b/>
        </w:rPr>
      </w:pPr>
      <w:r w:rsidRPr="00C07127">
        <w:rPr>
          <w:rFonts w:cs="Arial"/>
          <w:b/>
        </w:rPr>
        <w:t>3.4.</w:t>
      </w:r>
      <w:r w:rsidR="00C07127" w:rsidRPr="00C07127">
        <w:rPr>
          <w:rFonts w:cs="Arial"/>
          <w:b/>
        </w:rPr>
        <w:t xml:space="preserve"> Anforderungen an das Abwasser aus der Papierherstellung</w:t>
      </w:r>
    </w:p>
    <w:p w14:paraId="0F2665BE" w14:textId="77777777" w:rsidR="00C07127" w:rsidRDefault="00C07127" w:rsidP="00B25A65">
      <w:pPr>
        <w:rPr>
          <w:rFonts w:cs="Arial"/>
        </w:rPr>
      </w:pPr>
    </w:p>
    <w:p w14:paraId="10D95917" w14:textId="21D3E815" w:rsidR="003D4B0B" w:rsidRDefault="00C07127" w:rsidP="00B25A65">
      <w:r>
        <w:rPr>
          <w:rFonts w:cs="Arial"/>
        </w:rPr>
        <w:t xml:space="preserve">Hiermit bestätige ich </w:t>
      </w:r>
      <w:r w:rsidR="005A089A">
        <w:rPr>
          <w:rFonts w:cs="Arial"/>
        </w:rPr>
        <w:t xml:space="preserve">die </w:t>
      </w:r>
      <w:r>
        <w:t xml:space="preserve">Richtigkeit der Angaben zum Abwasser </w:t>
      </w:r>
      <w:r w:rsidRPr="00C07127">
        <w:t xml:space="preserve">in der </w:t>
      </w:r>
      <w:r w:rsidRPr="00C07127">
        <w:rPr>
          <w:rStyle w:val="StandardfettnurWort"/>
          <w:b w:val="0"/>
        </w:rPr>
        <w:t>Anlage 2</w:t>
      </w:r>
      <w:r w:rsidRPr="00C07127">
        <w:t xml:space="preserve"> und </w:t>
      </w:r>
      <w:r w:rsidRPr="00C07127">
        <w:rPr>
          <w:rStyle w:val="StandardfettnurWort"/>
          <w:b w:val="0"/>
        </w:rPr>
        <w:t>4</w:t>
      </w:r>
      <w:r w:rsidRPr="00C07127">
        <w:t xml:space="preserve"> zum</w:t>
      </w:r>
      <w:r>
        <w:t xml:space="preserve"> Vertrag.</w:t>
      </w:r>
    </w:p>
    <w:p w14:paraId="70373B8D" w14:textId="77777777" w:rsidR="00C07127" w:rsidRDefault="00C07127" w:rsidP="00B25A65">
      <w:pPr>
        <w:rPr>
          <w:rFonts w:cs="Arial"/>
        </w:rPr>
      </w:pPr>
    </w:p>
    <w:p w14:paraId="7D3B79C7" w14:textId="77777777" w:rsidR="00E9649C" w:rsidRDefault="00707212" w:rsidP="00707212">
      <w:pPr>
        <w:rPr>
          <w:rFonts w:cs="Arial"/>
          <w:b/>
        </w:rPr>
      </w:pPr>
      <w:r>
        <w:rPr>
          <w:rFonts w:cs="Arial"/>
        </w:rPr>
        <w:t xml:space="preserve"> </w:t>
      </w:r>
    </w:p>
    <w:tbl>
      <w:tblPr>
        <w:tblStyle w:val="Tabellenraster"/>
        <w:tblW w:w="9015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22"/>
        <w:gridCol w:w="2565"/>
        <w:gridCol w:w="142"/>
        <w:gridCol w:w="5386"/>
      </w:tblGrid>
      <w:tr w:rsidR="00E9649C" w:rsidRPr="00F1664D" w14:paraId="0615D967" w14:textId="77777777" w:rsidTr="001A3986">
        <w:trPr>
          <w:trHeight w:val="803"/>
        </w:trPr>
        <w:tc>
          <w:tcPr>
            <w:tcW w:w="922" w:type="dxa"/>
            <w:tcBorders>
              <w:top w:val="nil"/>
              <w:left w:val="nil"/>
              <w:bottom w:val="nil"/>
            </w:tcBorders>
            <w:vAlign w:val="center"/>
          </w:tcPr>
          <w:p w14:paraId="6DBBD0DC" w14:textId="77777777" w:rsidR="00E9649C" w:rsidRPr="00F1664D" w:rsidRDefault="00E9649C" w:rsidP="001A3986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Ort:</w:t>
            </w:r>
          </w:p>
        </w:tc>
        <w:tc>
          <w:tcPr>
            <w:tcW w:w="2565" w:type="dxa"/>
            <w:tcBorders>
              <w:bottom w:val="single" w:sz="4" w:space="0" w:color="auto"/>
            </w:tcBorders>
            <w:vAlign w:val="center"/>
          </w:tcPr>
          <w:p w14:paraId="594874A4" w14:textId="77777777" w:rsidR="00E9649C" w:rsidRPr="00F1664D" w:rsidRDefault="00E9649C" w:rsidP="001A3986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t> </w:t>
            </w:r>
            <w:r w:rsidRPr="00F1664D">
              <w:rPr>
                <w:rFonts w:cs="Arial"/>
              </w:rPr>
              <w:t> </w:t>
            </w:r>
            <w:r w:rsidRPr="00F1664D">
              <w:rPr>
                <w:rFonts w:cs="Arial"/>
              </w:rPr>
              <w:t> </w:t>
            </w:r>
            <w:r w:rsidRPr="00F1664D">
              <w:rPr>
                <w:rFonts w:cs="Arial"/>
              </w:rPr>
              <w:t> </w:t>
            </w:r>
            <w:r w:rsidRPr="00F1664D">
              <w:rPr>
                <w:rFonts w:cs="Arial"/>
              </w:rPr>
              <w:t> </w:t>
            </w:r>
            <w:r w:rsidRPr="00F1664D">
              <w:rPr>
                <w:rFonts w:cs="Arial"/>
              </w:rPr>
              <w:fldChar w:fldCharType="end"/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14:paraId="4BAFA6FF" w14:textId="77777777" w:rsidR="00E9649C" w:rsidRPr="00F1664D" w:rsidRDefault="00E9649C" w:rsidP="001A3986">
            <w:pPr>
              <w:jc w:val="center"/>
              <w:rPr>
                <w:rFonts w:cs="Arial"/>
                <w:b/>
              </w:rPr>
            </w:pPr>
          </w:p>
        </w:tc>
        <w:sdt>
          <w:sdtPr>
            <w:rPr>
              <w:rFonts w:cs="Arial"/>
              <w:b/>
            </w:rPr>
            <w:id w:val="-1810238726"/>
            <w:showingPlcHdr/>
            <w:picture/>
          </w:sdtPr>
          <w:sdtEndPr/>
          <w:sdtContent>
            <w:tc>
              <w:tcPr>
                <w:tcW w:w="5386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center"/>
              </w:tcPr>
              <w:p w14:paraId="2CA6624C" w14:textId="77777777" w:rsidR="00E9649C" w:rsidRPr="00F1664D" w:rsidRDefault="00E9649C" w:rsidP="001A3986">
                <w:pPr>
                  <w:jc w:val="center"/>
                  <w:rPr>
                    <w:rFonts w:cs="Arial"/>
                    <w:b/>
                  </w:rPr>
                </w:pPr>
                <w:r w:rsidRPr="00F1664D">
                  <w:rPr>
                    <w:rFonts w:cs="Arial"/>
                    <w:b/>
                    <w:noProof/>
                  </w:rPr>
                  <w:drawing>
                    <wp:inline distT="0" distB="0" distL="0" distR="0" wp14:anchorId="538C1B79" wp14:editId="4106CA0C">
                      <wp:extent cx="1905000" cy="1352550"/>
                      <wp:effectExtent l="0" t="0" r="0" b="0"/>
                      <wp:docPr id="5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5000" cy="1352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E9649C" w:rsidRPr="00F1664D" w14:paraId="075F69C8" w14:textId="77777777" w:rsidTr="001A3986">
        <w:trPr>
          <w:trHeight w:val="190"/>
        </w:trPr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41E517" w14:textId="77777777" w:rsidR="00E9649C" w:rsidRPr="00F1664D" w:rsidRDefault="00E9649C" w:rsidP="001A3986">
            <w:pPr>
              <w:rPr>
                <w:rFonts w:cs="Arial"/>
                <w:b/>
              </w:rPr>
            </w:pPr>
          </w:p>
        </w:tc>
        <w:tc>
          <w:tcPr>
            <w:tcW w:w="2565" w:type="dxa"/>
            <w:tcBorders>
              <w:left w:val="nil"/>
              <w:right w:val="nil"/>
            </w:tcBorders>
            <w:vAlign w:val="center"/>
          </w:tcPr>
          <w:p w14:paraId="6DFE5E52" w14:textId="77777777" w:rsidR="00E9649C" w:rsidRPr="00F1664D" w:rsidRDefault="00E9649C" w:rsidP="001A3986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</w:tcBorders>
          </w:tcPr>
          <w:p w14:paraId="52756E1E" w14:textId="77777777" w:rsidR="00E9649C" w:rsidRPr="00F1664D" w:rsidRDefault="00E9649C" w:rsidP="001A3986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386" w:type="dxa"/>
            <w:vMerge/>
            <w:tcBorders>
              <w:right w:val="single" w:sz="4" w:space="0" w:color="auto"/>
            </w:tcBorders>
            <w:vAlign w:val="center"/>
          </w:tcPr>
          <w:p w14:paraId="7E0E5853" w14:textId="77777777" w:rsidR="00E9649C" w:rsidRPr="00F1664D" w:rsidRDefault="00E9649C" w:rsidP="001A3986">
            <w:pPr>
              <w:jc w:val="center"/>
              <w:rPr>
                <w:rFonts w:cs="Arial"/>
                <w:b/>
              </w:rPr>
            </w:pPr>
          </w:p>
        </w:tc>
      </w:tr>
      <w:tr w:rsidR="00E9649C" w:rsidRPr="00F1664D" w14:paraId="1391DEFF" w14:textId="77777777" w:rsidTr="001A3986">
        <w:trPr>
          <w:trHeight w:val="404"/>
        </w:trPr>
        <w:tc>
          <w:tcPr>
            <w:tcW w:w="922" w:type="dxa"/>
            <w:tcBorders>
              <w:top w:val="nil"/>
              <w:left w:val="nil"/>
              <w:bottom w:val="nil"/>
            </w:tcBorders>
            <w:vAlign w:val="center"/>
          </w:tcPr>
          <w:p w14:paraId="7269DA6C" w14:textId="77777777" w:rsidR="00E9649C" w:rsidRPr="00F1664D" w:rsidRDefault="00E9649C" w:rsidP="001A3986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Datum:</w:t>
            </w:r>
          </w:p>
        </w:tc>
        <w:tc>
          <w:tcPr>
            <w:tcW w:w="2565" w:type="dxa"/>
            <w:vAlign w:val="center"/>
          </w:tcPr>
          <w:p w14:paraId="61ED46FC" w14:textId="77777777" w:rsidR="00E9649C" w:rsidRPr="00F1664D" w:rsidRDefault="00E9649C" w:rsidP="001A3986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</w:rPr>
              <w:fldChar w:fldCharType="end"/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14:paraId="66C92529" w14:textId="77777777" w:rsidR="00E9649C" w:rsidRPr="00F1664D" w:rsidRDefault="00E9649C" w:rsidP="001A3986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538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DA37A26" w14:textId="77777777" w:rsidR="00E9649C" w:rsidRPr="00F1664D" w:rsidRDefault="00E9649C" w:rsidP="001A3986">
            <w:pPr>
              <w:jc w:val="right"/>
              <w:rPr>
                <w:rFonts w:cs="Arial"/>
                <w:b/>
              </w:rPr>
            </w:pPr>
          </w:p>
        </w:tc>
      </w:tr>
    </w:tbl>
    <w:p w14:paraId="5E249249" w14:textId="77777777" w:rsidR="0069754B" w:rsidRDefault="0069688C" w:rsidP="00B25A65">
      <w:pPr>
        <w:jc w:val="right"/>
        <w:rPr>
          <w:rFonts w:cs="Arial"/>
          <w:b/>
        </w:rPr>
      </w:pPr>
      <w:r w:rsidRPr="00F1664D">
        <w:rPr>
          <w:rFonts w:cs="Arial"/>
          <w:b/>
        </w:rPr>
        <w:t>Rechtsverbindliche Unterschrift</w:t>
      </w:r>
      <w:r w:rsidR="000A77D6">
        <w:rPr>
          <w:rFonts w:cs="Arial"/>
          <w:b/>
        </w:rPr>
        <w:t xml:space="preserve"> </w:t>
      </w:r>
    </w:p>
    <w:p w14:paraId="3C0CD675" w14:textId="77777777" w:rsidR="0076549D" w:rsidRPr="00F1664D" w:rsidRDefault="000A77D6" w:rsidP="00B25A65">
      <w:pPr>
        <w:jc w:val="right"/>
        <w:rPr>
          <w:rFonts w:cs="Arial"/>
        </w:rPr>
      </w:pPr>
      <w:r>
        <w:rPr>
          <w:rFonts w:cs="Arial"/>
          <w:b/>
        </w:rPr>
        <w:t>des</w:t>
      </w:r>
      <w:r w:rsidR="0069754B">
        <w:rPr>
          <w:rFonts w:cs="Arial"/>
          <w:b/>
        </w:rPr>
        <w:t>/</w:t>
      </w:r>
      <w:proofErr w:type="gramStart"/>
      <w:r w:rsidR="0069754B">
        <w:rPr>
          <w:rFonts w:cs="Arial"/>
          <w:b/>
        </w:rPr>
        <w:t>der</w:t>
      </w:r>
      <w:r>
        <w:rPr>
          <w:rFonts w:cs="Arial"/>
          <w:b/>
        </w:rPr>
        <w:t xml:space="preserve"> Auditors</w:t>
      </w:r>
      <w:proofErr w:type="gramEnd"/>
      <w:r w:rsidR="0069754B">
        <w:rPr>
          <w:rFonts w:cs="Arial"/>
          <w:b/>
        </w:rPr>
        <w:t>/Auditorin</w:t>
      </w:r>
      <w:r w:rsidR="0069688C" w:rsidRPr="00F1664D">
        <w:rPr>
          <w:rFonts w:cs="Arial"/>
          <w:b/>
        </w:rPr>
        <w:t xml:space="preserve"> </w:t>
      </w:r>
      <w:r>
        <w:rPr>
          <w:rFonts w:cs="Arial"/>
          <w:b/>
        </w:rPr>
        <w:t>(</w:t>
      </w:r>
      <w:r w:rsidR="0069688C" w:rsidRPr="00F1664D">
        <w:rPr>
          <w:rFonts w:cs="Arial"/>
          <w:b/>
        </w:rPr>
        <w:t>Firmenstempel</w:t>
      </w:r>
      <w:r>
        <w:rPr>
          <w:rFonts w:cs="Arial"/>
          <w:b/>
        </w:rPr>
        <w:t>)</w:t>
      </w:r>
    </w:p>
    <w:sectPr w:rsidR="0076549D" w:rsidRPr="00F1664D" w:rsidSect="00581C2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276" w:bottom="1134" w:left="1276" w:header="141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69B002" w14:textId="77777777" w:rsidR="00261BAE" w:rsidRDefault="00261BAE">
      <w:r>
        <w:separator/>
      </w:r>
    </w:p>
  </w:endnote>
  <w:endnote w:type="continuationSeparator" w:id="0">
    <w:p w14:paraId="6BD76614" w14:textId="77777777" w:rsidR="00261BAE" w:rsidRDefault="00261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6C8F0" w14:textId="77777777" w:rsidR="00E83255" w:rsidRPr="00B010C2" w:rsidRDefault="00E83255" w:rsidP="00E50394">
    <w:pPr>
      <w:pStyle w:val="Fuzeile"/>
      <w:tabs>
        <w:tab w:val="clear" w:pos="4536"/>
        <w:tab w:val="clear" w:pos="9072"/>
        <w:tab w:val="center" w:pos="4820"/>
        <w:tab w:val="right" w:pos="9540"/>
      </w:tabs>
      <w:rPr>
        <w:rFonts w:cs="Arial"/>
      </w:rPr>
    </w:pPr>
    <w:r w:rsidRPr="00B010C2">
      <w:rPr>
        <w:rFonts w:cs="Arial"/>
      </w:rPr>
      <w:t xml:space="preserve">Anlage </w:t>
    </w:r>
    <w:r w:rsidR="00164548">
      <w:rPr>
        <w:rFonts w:cs="Arial"/>
      </w:rPr>
      <w:t>6</w:t>
    </w:r>
    <w:r w:rsidRPr="00B010C2">
      <w:rPr>
        <w:rFonts w:cs="Arial"/>
      </w:rPr>
      <w:t xml:space="preserve"> zum Vertrag</w:t>
    </w:r>
    <w:r w:rsidRPr="00B010C2">
      <w:rPr>
        <w:rFonts w:cs="Arial"/>
      </w:rPr>
      <w:tab/>
    </w:r>
    <w:r w:rsidRPr="00B010C2">
      <w:rPr>
        <w:rStyle w:val="Seitenzahl"/>
        <w:rFonts w:cs="Arial"/>
      </w:rPr>
      <w:fldChar w:fldCharType="begin"/>
    </w:r>
    <w:r w:rsidRPr="00B010C2">
      <w:rPr>
        <w:rStyle w:val="Seitenzahl"/>
        <w:rFonts w:cs="Arial"/>
      </w:rPr>
      <w:instrText xml:space="preserve"> PAGE </w:instrText>
    </w:r>
    <w:r w:rsidRPr="00B010C2">
      <w:rPr>
        <w:rStyle w:val="Seitenzahl"/>
        <w:rFonts w:cs="Arial"/>
      </w:rPr>
      <w:fldChar w:fldCharType="separate"/>
    </w:r>
    <w:r w:rsidR="00D769F5">
      <w:rPr>
        <w:rStyle w:val="Seitenzahl"/>
        <w:rFonts w:cs="Arial"/>
        <w:noProof/>
      </w:rPr>
      <w:t>4</w:t>
    </w:r>
    <w:r w:rsidRPr="00B010C2">
      <w:rPr>
        <w:rStyle w:val="Seitenzahl"/>
        <w:rFonts w:cs="Arial"/>
      </w:rPr>
      <w:fldChar w:fldCharType="end"/>
    </w:r>
    <w:r w:rsidRPr="00B010C2">
      <w:rPr>
        <w:rStyle w:val="Seitenzahl"/>
        <w:rFonts w:cs="Arial"/>
      </w:rPr>
      <w:t>/</w:t>
    </w:r>
    <w:r w:rsidRPr="00B010C2">
      <w:rPr>
        <w:rStyle w:val="Seitenzahl"/>
        <w:rFonts w:cs="Arial"/>
      </w:rPr>
      <w:fldChar w:fldCharType="begin"/>
    </w:r>
    <w:r w:rsidRPr="00B010C2">
      <w:rPr>
        <w:rStyle w:val="Seitenzahl"/>
        <w:rFonts w:cs="Arial"/>
      </w:rPr>
      <w:instrText xml:space="preserve"> NUMPAGES </w:instrText>
    </w:r>
    <w:r w:rsidRPr="00B010C2">
      <w:rPr>
        <w:rStyle w:val="Seitenzahl"/>
        <w:rFonts w:cs="Arial"/>
      </w:rPr>
      <w:fldChar w:fldCharType="separate"/>
    </w:r>
    <w:r w:rsidR="00D769F5">
      <w:rPr>
        <w:rStyle w:val="Seitenzahl"/>
        <w:rFonts w:cs="Arial"/>
        <w:noProof/>
      </w:rPr>
      <w:t>4</w:t>
    </w:r>
    <w:r w:rsidRPr="00B010C2">
      <w:rPr>
        <w:rStyle w:val="Seitenzahl"/>
        <w:rFonts w:cs="Arial"/>
      </w:rPr>
      <w:fldChar w:fldCharType="end"/>
    </w:r>
    <w:r w:rsidRPr="00B010C2">
      <w:rPr>
        <w:rStyle w:val="Seitenzahl"/>
        <w:rFonts w:cs="Arial"/>
      </w:rPr>
      <w:tab/>
    </w:r>
    <w:r w:rsidR="008A1D38" w:rsidRPr="00B010C2">
      <w:rPr>
        <w:rStyle w:val="Seitenzahl"/>
        <w:rFonts w:cs="Arial"/>
      </w:rPr>
      <w:t>DE</w:t>
    </w:r>
    <w:r w:rsidRPr="00B010C2">
      <w:rPr>
        <w:rStyle w:val="Seitenzahl"/>
        <w:rFonts w:cs="Arial"/>
      </w:rPr>
      <w:t xml:space="preserve">-UZ </w:t>
    </w:r>
    <w:r w:rsidR="00A63873">
      <w:rPr>
        <w:rStyle w:val="Seitenzahl"/>
        <w:rFonts w:cs="Arial"/>
      </w:rPr>
      <w:t>223</w:t>
    </w:r>
    <w:r w:rsidRPr="00B010C2">
      <w:rPr>
        <w:rStyle w:val="Seitenzahl"/>
        <w:rFonts w:cs="Arial"/>
      </w:rPr>
      <w:t xml:space="preserve"> Ausgabe </w:t>
    </w:r>
    <w:r w:rsidR="00463E60">
      <w:rPr>
        <w:rStyle w:val="Seitenzahl"/>
        <w:rFonts w:cs="Arial"/>
      </w:rPr>
      <w:t>Jan</w:t>
    </w:r>
    <w:r w:rsidR="00164548">
      <w:rPr>
        <w:rStyle w:val="Seitenzahl"/>
        <w:rFonts w:cs="Arial"/>
      </w:rPr>
      <w:t>ua</w:t>
    </w:r>
    <w:r w:rsidRPr="00B010C2">
      <w:rPr>
        <w:rStyle w:val="Seitenzahl"/>
        <w:rFonts w:cs="Arial"/>
      </w:rPr>
      <w:t>r 20</w:t>
    </w:r>
    <w:r w:rsidR="00164548">
      <w:rPr>
        <w:rStyle w:val="Seitenzahl"/>
        <w:rFonts w:cs="Arial"/>
      </w:rPr>
      <w:t>2</w:t>
    </w:r>
    <w:r w:rsidR="00A63873">
      <w:rPr>
        <w:rStyle w:val="Seitenzahl"/>
        <w:rFonts w:cs="Arial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534D79" w14:textId="77777777" w:rsidR="00E83255" w:rsidRPr="00731E02" w:rsidRDefault="00E83255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 w:rsidRPr="003F6A59">
      <w:rPr>
        <w:rFonts w:ascii="Arial" w:hAnsi="Arial" w:cs="Arial"/>
        <w:sz w:val="22"/>
        <w:szCs w:val="22"/>
      </w:rPr>
      <w:t>A</w:t>
    </w:r>
    <w:r>
      <w:rPr>
        <w:rFonts w:ascii="Arial" w:hAnsi="Arial" w:cs="Arial"/>
        <w:sz w:val="22"/>
        <w:szCs w:val="22"/>
      </w:rPr>
      <w:t>nlage 7</w:t>
    </w:r>
    <w:r w:rsidRPr="003F6A59">
      <w:rPr>
        <w:rFonts w:ascii="Arial" w:hAnsi="Arial" w:cs="Arial"/>
        <w:sz w:val="22"/>
        <w:szCs w:val="22"/>
      </w:rPr>
      <w:t xml:space="preserve"> zum </w:t>
    </w:r>
    <w:r>
      <w:rPr>
        <w:rFonts w:ascii="Arial" w:hAnsi="Arial" w:cs="Arial"/>
        <w:sz w:val="22"/>
        <w:szCs w:val="22"/>
      </w:rPr>
      <w:t>Ver</w:t>
    </w:r>
    <w:r w:rsidRPr="003F6A59">
      <w:rPr>
        <w:rFonts w:ascii="Arial" w:hAnsi="Arial" w:cs="Arial"/>
        <w:sz w:val="22"/>
        <w:szCs w:val="22"/>
      </w:rPr>
      <w:t>trag</w:t>
    </w:r>
    <w:r w:rsidRPr="003F6A59">
      <w:rPr>
        <w:rFonts w:ascii="Arial" w:hAnsi="Arial" w:cs="Arial"/>
        <w:sz w:val="22"/>
        <w:szCs w:val="22"/>
      </w:rP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1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5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ab/>
      <w:t xml:space="preserve">     RAL-UZ </w:t>
    </w:r>
    <w:r>
      <w:rPr>
        <w:rStyle w:val="Seitenzahl"/>
        <w:rFonts w:ascii="Arial" w:hAnsi="Arial" w:cs="Arial"/>
        <w:sz w:val="22"/>
        <w:szCs w:val="22"/>
      </w:rPr>
      <w:t>195</w:t>
    </w:r>
    <w:r w:rsidRPr="003F6A59">
      <w:rPr>
        <w:rStyle w:val="Seitenzahl"/>
        <w:rFonts w:ascii="Arial" w:hAnsi="Arial" w:cs="Arial"/>
        <w:sz w:val="22"/>
        <w:szCs w:val="22"/>
      </w:rPr>
      <w:t xml:space="preserve"> Ausgabe </w:t>
    </w:r>
    <w:r>
      <w:rPr>
        <w:rStyle w:val="Seitenzahl"/>
        <w:rFonts w:ascii="Arial" w:hAnsi="Arial" w:cs="Arial"/>
        <w:sz w:val="22"/>
        <w:szCs w:val="22"/>
      </w:rPr>
      <w:t>Januar</w:t>
    </w:r>
    <w:r w:rsidRPr="003F6A59">
      <w:rPr>
        <w:rStyle w:val="Seitenzahl"/>
        <w:rFonts w:ascii="Arial" w:hAnsi="Arial" w:cs="Arial"/>
        <w:sz w:val="22"/>
        <w:szCs w:val="22"/>
      </w:rPr>
      <w:t xml:space="preserve"> 20</w:t>
    </w:r>
    <w:r>
      <w:rPr>
        <w:rStyle w:val="Seitenzahl"/>
        <w:rFonts w:ascii="Arial" w:hAnsi="Arial" w:cs="Arial"/>
        <w:sz w:val="22"/>
        <w:szCs w:val="22"/>
      </w:rPr>
      <w:t>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3D08B1" w14:textId="77777777" w:rsidR="00261BAE" w:rsidRDefault="00261BAE">
      <w:r>
        <w:separator/>
      </w:r>
    </w:p>
  </w:footnote>
  <w:footnote w:type="continuationSeparator" w:id="0">
    <w:p w14:paraId="3470D5E6" w14:textId="77777777" w:rsidR="00261BAE" w:rsidRDefault="00261B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024B47" w14:textId="77777777" w:rsidR="00E83255" w:rsidRDefault="00C64EBC">
    <w:pPr>
      <w:pStyle w:val="Kopfzeile"/>
    </w:pPr>
    <w:r>
      <w:rPr>
        <w:noProof/>
      </w:rPr>
      <w:drawing>
        <wp:anchor distT="0" distB="0" distL="114300" distR="114300" simplePos="0" relativeHeight="251660800" behindDoc="0" locked="0" layoutInCell="1" allowOverlap="1" wp14:anchorId="48D33B41" wp14:editId="6A951848">
          <wp:simplePos x="0" y="0"/>
          <wp:positionH relativeFrom="column">
            <wp:posOffset>5047615</wp:posOffset>
          </wp:positionH>
          <wp:positionV relativeFrom="paragraph">
            <wp:posOffset>-528320</wp:posOffset>
          </wp:positionV>
          <wp:extent cx="892175" cy="626110"/>
          <wp:effectExtent l="0" t="0" r="3175" b="254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175" cy="626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9BF80" w14:textId="77777777" w:rsidR="00E83255" w:rsidRDefault="00E83255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74D18308" wp14:editId="249CB3EF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2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E7C52"/>
    <w:multiLevelType w:val="hybridMultilevel"/>
    <w:tmpl w:val="717E6ABE"/>
    <w:lvl w:ilvl="0" w:tplc="480C6718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51709"/>
    <w:multiLevelType w:val="hybridMultilevel"/>
    <w:tmpl w:val="0DD053A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7E4879"/>
    <w:multiLevelType w:val="hybridMultilevel"/>
    <w:tmpl w:val="FC20E3B4"/>
    <w:lvl w:ilvl="0" w:tplc="0726AFB4">
      <w:start w:val="1"/>
      <w:numFmt w:val="lowerLetter"/>
      <w:lvlText w:val="%1)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930"/>
        </w:tabs>
        <w:ind w:left="193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650"/>
        </w:tabs>
        <w:ind w:left="265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370"/>
        </w:tabs>
        <w:ind w:left="337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090"/>
        </w:tabs>
        <w:ind w:left="409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10"/>
        </w:tabs>
        <w:ind w:left="481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250"/>
        </w:tabs>
        <w:ind w:left="625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970"/>
        </w:tabs>
        <w:ind w:left="6970" w:hanging="180"/>
      </w:pPr>
    </w:lvl>
  </w:abstractNum>
  <w:abstractNum w:abstractNumId="10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E00F14"/>
    <w:multiLevelType w:val="hybridMultilevel"/>
    <w:tmpl w:val="3E1ACC94"/>
    <w:lvl w:ilvl="0" w:tplc="1AC2C62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4E6A25"/>
    <w:multiLevelType w:val="hybridMultilevel"/>
    <w:tmpl w:val="85BC12C0"/>
    <w:lvl w:ilvl="0" w:tplc="E6E0D074">
      <w:start w:val="1"/>
      <w:numFmt w:val="bullet"/>
      <w:pStyle w:val="AufzhlungPunkt1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F65BFF"/>
    <w:multiLevelType w:val="hybridMultilevel"/>
    <w:tmpl w:val="3D66E5AC"/>
    <w:lvl w:ilvl="0" w:tplc="A5149C36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7748CA"/>
    <w:multiLevelType w:val="hybridMultilevel"/>
    <w:tmpl w:val="F10053AC"/>
    <w:lvl w:ilvl="0" w:tplc="480C6718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161015"/>
    <w:multiLevelType w:val="hybridMultilevel"/>
    <w:tmpl w:val="4C8E6A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4"/>
  </w:num>
  <w:num w:numId="3">
    <w:abstractNumId w:val="17"/>
  </w:num>
  <w:num w:numId="4">
    <w:abstractNumId w:val="25"/>
  </w:num>
  <w:num w:numId="5">
    <w:abstractNumId w:val="3"/>
  </w:num>
  <w:num w:numId="6">
    <w:abstractNumId w:val="21"/>
  </w:num>
  <w:num w:numId="7">
    <w:abstractNumId w:val="24"/>
  </w:num>
  <w:num w:numId="8">
    <w:abstractNumId w:val="12"/>
  </w:num>
  <w:num w:numId="9">
    <w:abstractNumId w:val="15"/>
  </w:num>
  <w:num w:numId="10">
    <w:abstractNumId w:val="6"/>
  </w:num>
  <w:num w:numId="11">
    <w:abstractNumId w:val="19"/>
  </w:num>
  <w:num w:numId="12">
    <w:abstractNumId w:val="8"/>
  </w:num>
  <w:num w:numId="13">
    <w:abstractNumId w:val="5"/>
  </w:num>
  <w:num w:numId="14">
    <w:abstractNumId w:val="0"/>
  </w:num>
  <w:num w:numId="15">
    <w:abstractNumId w:val="10"/>
  </w:num>
  <w:num w:numId="16">
    <w:abstractNumId w:val="7"/>
  </w:num>
  <w:num w:numId="17">
    <w:abstractNumId w:val="14"/>
  </w:num>
  <w:num w:numId="18">
    <w:abstractNumId w:val="11"/>
  </w:num>
  <w:num w:numId="19">
    <w:abstractNumId w:val="1"/>
  </w:num>
  <w:num w:numId="20">
    <w:abstractNumId w:val="9"/>
  </w:num>
  <w:num w:numId="21">
    <w:abstractNumId w:val="20"/>
  </w:num>
  <w:num w:numId="22">
    <w:abstractNumId w:val="18"/>
  </w:num>
  <w:num w:numId="23">
    <w:abstractNumId w:val="2"/>
  </w:num>
  <w:num w:numId="24">
    <w:abstractNumId w:val="13"/>
  </w:num>
  <w:num w:numId="25">
    <w:abstractNumId w:val="22"/>
  </w:num>
  <w:num w:numId="26">
    <w:abstractNumId w:val="18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eH5p5V46euNkrCRtmSZTby2GpayZGigjy02t1QHLY5tU5cJe3ik+O6VHZQxJvFfyyXyF8OdD71CqwCJg3Dz0cg==" w:salt="iiUf9pGDRPez+Y9eKMmOZQ==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98C"/>
    <w:rsid w:val="00012D6E"/>
    <w:rsid w:val="00014AA7"/>
    <w:rsid w:val="00015F0F"/>
    <w:rsid w:val="00017F79"/>
    <w:rsid w:val="000201F5"/>
    <w:rsid w:val="0002210E"/>
    <w:rsid w:val="000231DF"/>
    <w:rsid w:val="00023A0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37A52"/>
    <w:rsid w:val="00040054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50672"/>
    <w:rsid w:val="0005096A"/>
    <w:rsid w:val="00050CA6"/>
    <w:rsid w:val="00052F9D"/>
    <w:rsid w:val="0005479E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484D"/>
    <w:rsid w:val="00064B76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5DAB"/>
    <w:rsid w:val="00077607"/>
    <w:rsid w:val="000777F3"/>
    <w:rsid w:val="00081D57"/>
    <w:rsid w:val="0008333B"/>
    <w:rsid w:val="000838DE"/>
    <w:rsid w:val="0008554C"/>
    <w:rsid w:val="00085F58"/>
    <w:rsid w:val="00086844"/>
    <w:rsid w:val="00087088"/>
    <w:rsid w:val="0008747A"/>
    <w:rsid w:val="00087954"/>
    <w:rsid w:val="00090D8E"/>
    <w:rsid w:val="000915D8"/>
    <w:rsid w:val="00093447"/>
    <w:rsid w:val="00094261"/>
    <w:rsid w:val="0009428D"/>
    <w:rsid w:val="000951F8"/>
    <w:rsid w:val="000952D3"/>
    <w:rsid w:val="000975FD"/>
    <w:rsid w:val="000A24BD"/>
    <w:rsid w:val="000A2A4D"/>
    <w:rsid w:val="000A36E5"/>
    <w:rsid w:val="000A3CFE"/>
    <w:rsid w:val="000A50AF"/>
    <w:rsid w:val="000A5547"/>
    <w:rsid w:val="000A6755"/>
    <w:rsid w:val="000A7691"/>
    <w:rsid w:val="000A76E8"/>
    <w:rsid w:val="000A77D6"/>
    <w:rsid w:val="000B0512"/>
    <w:rsid w:val="000B1BFC"/>
    <w:rsid w:val="000B1C50"/>
    <w:rsid w:val="000B42D8"/>
    <w:rsid w:val="000B4762"/>
    <w:rsid w:val="000B6BFC"/>
    <w:rsid w:val="000B6E62"/>
    <w:rsid w:val="000C0AB2"/>
    <w:rsid w:val="000C10EE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2349"/>
    <w:rsid w:val="000E2F63"/>
    <w:rsid w:val="000E4323"/>
    <w:rsid w:val="000E5336"/>
    <w:rsid w:val="000E5C10"/>
    <w:rsid w:val="000E6079"/>
    <w:rsid w:val="000E7D32"/>
    <w:rsid w:val="000E7F98"/>
    <w:rsid w:val="000F4898"/>
    <w:rsid w:val="000F4A4B"/>
    <w:rsid w:val="000F61FE"/>
    <w:rsid w:val="000F6B16"/>
    <w:rsid w:val="000F6BF7"/>
    <w:rsid w:val="00100210"/>
    <w:rsid w:val="00100318"/>
    <w:rsid w:val="00100F0F"/>
    <w:rsid w:val="00103BDB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17649"/>
    <w:rsid w:val="00120C3E"/>
    <w:rsid w:val="001227E0"/>
    <w:rsid w:val="00122BFF"/>
    <w:rsid w:val="00124F10"/>
    <w:rsid w:val="0012746C"/>
    <w:rsid w:val="0012788D"/>
    <w:rsid w:val="00127D1D"/>
    <w:rsid w:val="00127F26"/>
    <w:rsid w:val="00130229"/>
    <w:rsid w:val="00130D13"/>
    <w:rsid w:val="00131B3A"/>
    <w:rsid w:val="0013303D"/>
    <w:rsid w:val="001355A3"/>
    <w:rsid w:val="00136F66"/>
    <w:rsid w:val="00140D4B"/>
    <w:rsid w:val="00142DF7"/>
    <w:rsid w:val="0014398E"/>
    <w:rsid w:val="00143A49"/>
    <w:rsid w:val="0014543D"/>
    <w:rsid w:val="00146A06"/>
    <w:rsid w:val="00151209"/>
    <w:rsid w:val="001538E6"/>
    <w:rsid w:val="00155FB0"/>
    <w:rsid w:val="00160CA4"/>
    <w:rsid w:val="00160D7E"/>
    <w:rsid w:val="00161228"/>
    <w:rsid w:val="00162A59"/>
    <w:rsid w:val="00163230"/>
    <w:rsid w:val="00164548"/>
    <w:rsid w:val="00165581"/>
    <w:rsid w:val="00167A14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505C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5A4"/>
    <w:rsid w:val="001A1027"/>
    <w:rsid w:val="001A18D3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C20ED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1D7F"/>
    <w:rsid w:val="001E4FE9"/>
    <w:rsid w:val="001E52A1"/>
    <w:rsid w:val="001E765C"/>
    <w:rsid w:val="001F5171"/>
    <w:rsid w:val="001F5609"/>
    <w:rsid w:val="001F56D1"/>
    <w:rsid w:val="001F5F3F"/>
    <w:rsid w:val="001F604F"/>
    <w:rsid w:val="001F61CE"/>
    <w:rsid w:val="002028D5"/>
    <w:rsid w:val="00205A52"/>
    <w:rsid w:val="00205B91"/>
    <w:rsid w:val="00206CA7"/>
    <w:rsid w:val="002077B3"/>
    <w:rsid w:val="002077E2"/>
    <w:rsid w:val="00210A0F"/>
    <w:rsid w:val="00210D7D"/>
    <w:rsid w:val="002133D6"/>
    <w:rsid w:val="00216DF4"/>
    <w:rsid w:val="002205BD"/>
    <w:rsid w:val="00221E14"/>
    <w:rsid w:val="00222821"/>
    <w:rsid w:val="00223AEC"/>
    <w:rsid w:val="00225C08"/>
    <w:rsid w:val="00226A76"/>
    <w:rsid w:val="00226A8C"/>
    <w:rsid w:val="0022703F"/>
    <w:rsid w:val="00230347"/>
    <w:rsid w:val="00230886"/>
    <w:rsid w:val="00231A98"/>
    <w:rsid w:val="0023207D"/>
    <w:rsid w:val="002329E2"/>
    <w:rsid w:val="00232F7A"/>
    <w:rsid w:val="002331D3"/>
    <w:rsid w:val="002336B9"/>
    <w:rsid w:val="002340C6"/>
    <w:rsid w:val="00234349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18C3"/>
    <w:rsid w:val="00241E97"/>
    <w:rsid w:val="00244736"/>
    <w:rsid w:val="002457CF"/>
    <w:rsid w:val="00246A44"/>
    <w:rsid w:val="00250835"/>
    <w:rsid w:val="00250AE3"/>
    <w:rsid w:val="00250DE0"/>
    <w:rsid w:val="00252E89"/>
    <w:rsid w:val="00253741"/>
    <w:rsid w:val="00254349"/>
    <w:rsid w:val="00254EB2"/>
    <w:rsid w:val="00254F21"/>
    <w:rsid w:val="00255BC2"/>
    <w:rsid w:val="00256C3C"/>
    <w:rsid w:val="00257049"/>
    <w:rsid w:val="002576AD"/>
    <w:rsid w:val="0026055E"/>
    <w:rsid w:val="0026168E"/>
    <w:rsid w:val="00261BAE"/>
    <w:rsid w:val="0026224E"/>
    <w:rsid w:val="00262AC4"/>
    <w:rsid w:val="00267C12"/>
    <w:rsid w:val="002705B7"/>
    <w:rsid w:val="00271060"/>
    <w:rsid w:val="00273C85"/>
    <w:rsid w:val="002750F1"/>
    <w:rsid w:val="002765B6"/>
    <w:rsid w:val="00276D76"/>
    <w:rsid w:val="0027787D"/>
    <w:rsid w:val="00280F17"/>
    <w:rsid w:val="00282D0D"/>
    <w:rsid w:val="00283595"/>
    <w:rsid w:val="0029216A"/>
    <w:rsid w:val="002934CE"/>
    <w:rsid w:val="00293CA8"/>
    <w:rsid w:val="00296107"/>
    <w:rsid w:val="002969AE"/>
    <w:rsid w:val="00297060"/>
    <w:rsid w:val="002A0537"/>
    <w:rsid w:val="002A061F"/>
    <w:rsid w:val="002A15AF"/>
    <w:rsid w:val="002A161E"/>
    <w:rsid w:val="002A2E30"/>
    <w:rsid w:val="002A41A5"/>
    <w:rsid w:val="002A4320"/>
    <w:rsid w:val="002A4A05"/>
    <w:rsid w:val="002A5267"/>
    <w:rsid w:val="002A5585"/>
    <w:rsid w:val="002A5679"/>
    <w:rsid w:val="002A5A50"/>
    <w:rsid w:val="002A639B"/>
    <w:rsid w:val="002A6E9C"/>
    <w:rsid w:val="002A7292"/>
    <w:rsid w:val="002B0E57"/>
    <w:rsid w:val="002B1F85"/>
    <w:rsid w:val="002B3700"/>
    <w:rsid w:val="002B5FDE"/>
    <w:rsid w:val="002B7DAF"/>
    <w:rsid w:val="002C01FE"/>
    <w:rsid w:val="002C3E40"/>
    <w:rsid w:val="002C60D1"/>
    <w:rsid w:val="002C623B"/>
    <w:rsid w:val="002C6881"/>
    <w:rsid w:val="002C7232"/>
    <w:rsid w:val="002D0053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95C"/>
    <w:rsid w:val="002E1A9B"/>
    <w:rsid w:val="002E1FB4"/>
    <w:rsid w:val="002E3DB8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651E"/>
    <w:rsid w:val="002F678E"/>
    <w:rsid w:val="00300730"/>
    <w:rsid w:val="00300FA2"/>
    <w:rsid w:val="0030114D"/>
    <w:rsid w:val="00302968"/>
    <w:rsid w:val="0030335E"/>
    <w:rsid w:val="003045FD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572B"/>
    <w:rsid w:val="00316747"/>
    <w:rsid w:val="00316762"/>
    <w:rsid w:val="00316A15"/>
    <w:rsid w:val="00316AB1"/>
    <w:rsid w:val="00317C41"/>
    <w:rsid w:val="00321459"/>
    <w:rsid w:val="00324175"/>
    <w:rsid w:val="003250B3"/>
    <w:rsid w:val="0032571C"/>
    <w:rsid w:val="00326A33"/>
    <w:rsid w:val="003315CB"/>
    <w:rsid w:val="00331A2B"/>
    <w:rsid w:val="0033289A"/>
    <w:rsid w:val="00334082"/>
    <w:rsid w:val="003344DA"/>
    <w:rsid w:val="0033564C"/>
    <w:rsid w:val="00340BED"/>
    <w:rsid w:val="00340E0D"/>
    <w:rsid w:val="00341753"/>
    <w:rsid w:val="0034202E"/>
    <w:rsid w:val="00342AFE"/>
    <w:rsid w:val="003441B0"/>
    <w:rsid w:val="003506AD"/>
    <w:rsid w:val="00350F47"/>
    <w:rsid w:val="00351220"/>
    <w:rsid w:val="003527E5"/>
    <w:rsid w:val="00352BC9"/>
    <w:rsid w:val="00352C46"/>
    <w:rsid w:val="00353337"/>
    <w:rsid w:val="00353383"/>
    <w:rsid w:val="00353CB5"/>
    <w:rsid w:val="00353FAF"/>
    <w:rsid w:val="00354933"/>
    <w:rsid w:val="003565E7"/>
    <w:rsid w:val="003568D6"/>
    <w:rsid w:val="00363AFD"/>
    <w:rsid w:val="003649F2"/>
    <w:rsid w:val="00367FCD"/>
    <w:rsid w:val="00370294"/>
    <w:rsid w:val="003713C4"/>
    <w:rsid w:val="00371511"/>
    <w:rsid w:val="00371CF7"/>
    <w:rsid w:val="00373786"/>
    <w:rsid w:val="00375978"/>
    <w:rsid w:val="00377519"/>
    <w:rsid w:val="00381BB3"/>
    <w:rsid w:val="00383D58"/>
    <w:rsid w:val="00385F20"/>
    <w:rsid w:val="00387316"/>
    <w:rsid w:val="00387DA0"/>
    <w:rsid w:val="003913D2"/>
    <w:rsid w:val="0039263F"/>
    <w:rsid w:val="00393189"/>
    <w:rsid w:val="003937CE"/>
    <w:rsid w:val="00393BD4"/>
    <w:rsid w:val="00396FD4"/>
    <w:rsid w:val="003974BC"/>
    <w:rsid w:val="00397699"/>
    <w:rsid w:val="003A2AE8"/>
    <w:rsid w:val="003A344E"/>
    <w:rsid w:val="003A3E40"/>
    <w:rsid w:val="003A3F8B"/>
    <w:rsid w:val="003A5981"/>
    <w:rsid w:val="003A7A0B"/>
    <w:rsid w:val="003B3EE0"/>
    <w:rsid w:val="003B4940"/>
    <w:rsid w:val="003B6005"/>
    <w:rsid w:val="003B7421"/>
    <w:rsid w:val="003C0507"/>
    <w:rsid w:val="003C0967"/>
    <w:rsid w:val="003C190B"/>
    <w:rsid w:val="003C42AD"/>
    <w:rsid w:val="003C5AED"/>
    <w:rsid w:val="003D2056"/>
    <w:rsid w:val="003D4434"/>
    <w:rsid w:val="003D454F"/>
    <w:rsid w:val="003D4B0B"/>
    <w:rsid w:val="003D7A8B"/>
    <w:rsid w:val="003D7E28"/>
    <w:rsid w:val="003E179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764E"/>
    <w:rsid w:val="003F0B64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3990"/>
    <w:rsid w:val="004303C4"/>
    <w:rsid w:val="00431A0A"/>
    <w:rsid w:val="004324E6"/>
    <w:rsid w:val="00432ACB"/>
    <w:rsid w:val="00433661"/>
    <w:rsid w:val="004339C4"/>
    <w:rsid w:val="00434048"/>
    <w:rsid w:val="004368AF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3E60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3D05"/>
    <w:rsid w:val="004A5239"/>
    <w:rsid w:val="004A5A0E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1211"/>
    <w:rsid w:val="004C1C50"/>
    <w:rsid w:val="004C2234"/>
    <w:rsid w:val="004C3049"/>
    <w:rsid w:val="004C3D65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89C"/>
    <w:rsid w:val="004E60F7"/>
    <w:rsid w:val="004F070D"/>
    <w:rsid w:val="004F20DB"/>
    <w:rsid w:val="004F2B46"/>
    <w:rsid w:val="004F3896"/>
    <w:rsid w:val="004F39DC"/>
    <w:rsid w:val="004F3B71"/>
    <w:rsid w:val="004F4AA3"/>
    <w:rsid w:val="004F4D02"/>
    <w:rsid w:val="004F5196"/>
    <w:rsid w:val="004F5AD6"/>
    <w:rsid w:val="004F6C8B"/>
    <w:rsid w:val="004F7564"/>
    <w:rsid w:val="00501294"/>
    <w:rsid w:val="00501AEA"/>
    <w:rsid w:val="00501C24"/>
    <w:rsid w:val="00504F14"/>
    <w:rsid w:val="00505BEA"/>
    <w:rsid w:val="005075D8"/>
    <w:rsid w:val="00511462"/>
    <w:rsid w:val="005118C7"/>
    <w:rsid w:val="00511BFD"/>
    <w:rsid w:val="00513673"/>
    <w:rsid w:val="00514A08"/>
    <w:rsid w:val="00514E8F"/>
    <w:rsid w:val="00514E9E"/>
    <w:rsid w:val="00516F92"/>
    <w:rsid w:val="00520DE7"/>
    <w:rsid w:val="00520F3E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1F72"/>
    <w:rsid w:val="00543263"/>
    <w:rsid w:val="005477B0"/>
    <w:rsid w:val="00547BED"/>
    <w:rsid w:val="00547F69"/>
    <w:rsid w:val="00551A33"/>
    <w:rsid w:val="00552B29"/>
    <w:rsid w:val="00552EF0"/>
    <w:rsid w:val="005535DE"/>
    <w:rsid w:val="00555637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DA2"/>
    <w:rsid w:val="00573302"/>
    <w:rsid w:val="005753E0"/>
    <w:rsid w:val="00575CF4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9042A"/>
    <w:rsid w:val="00590D52"/>
    <w:rsid w:val="00590E26"/>
    <w:rsid w:val="0059103D"/>
    <w:rsid w:val="00592E62"/>
    <w:rsid w:val="005939FC"/>
    <w:rsid w:val="0059604B"/>
    <w:rsid w:val="005975BC"/>
    <w:rsid w:val="00597E16"/>
    <w:rsid w:val="005A089A"/>
    <w:rsid w:val="005A1401"/>
    <w:rsid w:val="005A21D6"/>
    <w:rsid w:val="005A2F6B"/>
    <w:rsid w:val="005A492C"/>
    <w:rsid w:val="005A5079"/>
    <w:rsid w:val="005A5CC5"/>
    <w:rsid w:val="005B0161"/>
    <w:rsid w:val="005B0444"/>
    <w:rsid w:val="005B2813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684C"/>
    <w:rsid w:val="005D0F3E"/>
    <w:rsid w:val="005D2252"/>
    <w:rsid w:val="005D35CB"/>
    <w:rsid w:val="005D55DE"/>
    <w:rsid w:val="005D564A"/>
    <w:rsid w:val="005D56F8"/>
    <w:rsid w:val="005D60CC"/>
    <w:rsid w:val="005D7D8B"/>
    <w:rsid w:val="005E02F9"/>
    <w:rsid w:val="005E099E"/>
    <w:rsid w:val="005E0CE9"/>
    <w:rsid w:val="005E4786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3116"/>
    <w:rsid w:val="0062333E"/>
    <w:rsid w:val="006234AB"/>
    <w:rsid w:val="00623EE0"/>
    <w:rsid w:val="00625813"/>
    <w:rsid w:val="00626287"/>
    <w:rsid w:val="00626300"/>
    <w:rsid w:val="006326FE"/>
    <w:rsid w:val="0063334F"/>
    <w:rsid w:val="00635277"/>
    <w:rsid w:val="006354EF"/>
    <w:rsid w:val="00635B66"/>
    <w:rsid w:val="00636189"/>
    <w:rsid w:val="006361FE"/>
    <w:rsid w:val="00637D99"/>
    <w:rsid w:val="006411A1"/>
    <w:rsid w:val="006417F2"/>
    <w:rsid w:val="00642B4F"/>
    <w:rsid w:val="006442BB"/>
    <w:rsid w:val="00647FD4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54B"/>
    <w:rsid w:val="00697619"/>
    <w:rsid w:val="006A22C7"/>
    <w:rsid w:val="006A321F"/>
    <w:rsid w:val="006A3607"/>
    <w:rsid w:val="006A52D9"/>
    <w:rsid w:val="006A53A4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155"/>
    <w:rsid w:val="006B2779"/>
    <w:rsid w:val="006B2B09"/>
    <w:rsid w:val="006B3823"/>
    <w:rsid w:val="006B3AE4"/>
    <w:rsid w:val="006B6306"/>
    <w:rsid w:val="006B64D9"/>
    <w:rsid w:val="006C1BFD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C702F"/>
    <w:rsid w:val="006D0478"/>
    <w:rsid w:val="006D0FBC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E7F"/>
    <w:rsid w:val="006F0CCF"/>
    <w:rsid w:val="006F220C"/>
    <w:rsid w:val="006F60D7"/>
    <w:rsid w:val="006F7E98"/>
    <w:rsid w:val="0070034F"/>
    <w:rsid w:val="00700B8E"/>
    <w:rsid w:val="00700F9E"/>
    <w:rsid w:val="00703915"/>
    <w:rsid w:val="00704679"/>
    <w:rsid w:val="00704E0D"/>
    <w:rsid w:val="007055E8"/>
    <w:rsid w:val="00705858"/>
    <w:rsid w:val="00706060"/>
    <w:rsid w:val="00706D3D"/>
    <w:rsid w:val="00707212"/>
    <w:rsid w:val="00710C71"/>
    <w:rsid w:val="00710D87"/>
    <w:rsid w:val="00712605"/>
    <w:rsid w:val="00716286"/>
    <w:rsid w:val="007168C7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4033"/>
    <w:rsid w:val="00736CAF"/>
    <w:rsid w:val="00741004"/>
    <w:rsid w:val="00743245"/>
    <w:rsid w:val="00750410"/>
    <w:rsid w:val="007532D9"/>
    <w:rsid w:val="0075356F"/>
    <w:rsid w:val="00755EBA"/>
    <w:rsid w:val="00757E8C"/>
    <w:rsid w:val="007625F5"/>
    <w:rsid w:val="007640B0"/>
    <w:rsid w:val="00764CAB"/>
    <w:rsid w:val="0076549D"/>
    <w:rsid w:val="0076668E"/>
    <w:rsid w:val="00767DCB"/>
    <w:rsid w:val="00772CBD"/>
    <w:rsid w:val="00774476"/>
    <w:rsid w:val="00774626"/>
    <w:rsid w:val="00774783"/>
    <w:rsid w:val="00776553"/>
    <w:rsid w:val="00776993"/>
    <w:rsid w:val="00777CC8"/>
    <w:rsid w:val="00781898"/>
    <w:rsid w:val="00782D88"/>
    <w:rsid w:val="00784007"/>
    <w:rsid w:val="007842D0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D62"/>
    <w:rsid w:val="007A3E27"/>
    <w:rsid w:val="007A5460"/>
    <w:rsid w:val="007A5CC2"/>
    <w:rsid w:val="007A5DCD"/>
    <w:rsid w:val="007B11B2"/>
    <w:rsid w:val="007B27FB"/>
    <w:rsid w:val="007B31F1"/>
    <w:rsid w:val="007B3BCA"/>
    <w:rsid w:val="007B3CC4"/>
    <w:rsid w:val="007B428A"/>
    <w:rsid w:val="007B5A58"/>
    <w:rsid w:val="007B6860"/>
    <w:rsid w:val="007B70AD"/>
    <w:rsid w:val="007C0306"/>
    <w:rsid w:val="007C0921"/>
    <w:rsid w:val="007C2739"/>
    <w:rsid w:val="007C2D45"/>
    <w:rsid w:val="007C61A1"/>
    <w:rsid w:val="007C6618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C8F"/>
    <w:rsid w:val="007F09AB"/>
    <w:rsid w:val="007F0CDB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5D64"/>
    <w:rsid w:val="0081620A"/>
    <w:rsid w:val="00820CD9"/>
    <w:rsid w:val="00821265"/>
    <w:rsid w:val="00821F4F"/>
    <w:rsid w:val="00821FE0"/>
    <w:rsid w:val="00822058"/>
    <w:rsid w:val="00822DFE"/>
    <w:rsid w:val="008240C3"/>
    <w:rsid w:val="00824B74"/>
    <w:rsid w:val="00825810"/>
    <w:rsid w:val="0082604E"/>
    <w:rsid w:val="00826664"/>
    <w:rsid w:val="00830982"/>
    <w:rsid w:val="00833FE6"/>
    <w:rsid w:val="00834F00"/>
    <w:rsid w:val="0083582C"/>
    <w:rsid w:val="00835E7E"/>
    <w:rsid w:val="00836101"/>
    <w:rsid w:val="008400AA"/>
    <w:rsid w:val="00841DA3"/>
    <w:rsid w:val="00842A17"/>
    <w:rsid w:val="00844636"/>
    <w:rsid w:val="00844CC3"/>
    <w:rsid w:val="00844DEB"/>
    <w:rsid w:val="008462AB"/>
    <w:rsid w:val="00847279"/>
    <w:rsid w:val="00850EC3"/>
    <w:rsid w:val="008532C3"/>
    <w:rsid w:val="00853E69"/>
    <w:rsid w:val="00856650"/>
    <w:rsid w:val="0085727D"/>
    <w:rsid w:val="00862D52"/>
    <w:rsid w:val="008630CF"/>
    <w:rsid w:val="00863553"/>
    <w:rsid w:val="00865494"/>
    <w:rsid w:val="00866F52"/>
    <w:rsid w:val="00867B03"/>
    <w:rsid w:val="00872018"/>
    <w:rsid w:val="008739E3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DA9"/>
    <w:rsid w:val="0088435F"/>
    <w:rsid w:val="0088464F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4F1"/>
    <w:rsid w:val="00895546"/>
    <w:rsid w:val="0089778A"/>
    <w:rsid w:val="00897A67"/>
    <w:rsid w:val="008A0D4E"/>
    <w:rsid w:val="008A1D38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675"/>
    <w:rsid w:val="008B0EAA"/>
    <w:rsid w:val="008B1B86"/>
    <w:rsid w:val="008B2AD1"/>
    <w:rsid w:val="008B45A6"/>
    <w:rsid w:val="008B4CFE"/>
    <w:rsid w:val="008B51FA"/>
    <w:rsid w:val="008B59B7"/>
    <w:rsid w:val="008B5D6F"/>
    <w:rsid w:val="008B7ED8"/>
    <w:rsid w:val="008C0001"/>
    <w:rsid w:val="008C05A7"/>
    <w:rsid w:val="008C2428"/>
    <w:rsid w:val="008C2486"/>
    <w:rsid w:val="008C28B8"/>
    <w:rsid w:val="008C6F9E"/>
    <w:rsid w:val="008D1F5A"/>
    <w:rsid w:val="008D27E6"/>
    <w:rsid w:val="008D2BDB"/>
    <w:rsid w:val="008D6B14"/>
    <w:rsid w:val="008E1B66"/>
    <w:rsid w:val="008E1F72"/>
    <w:rsid w:val="008E22BD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3B59"/>
    <w:rsid w:val="008F3E0D"/>
    <w:rsid w:val="008F48BC"/>
    <w:rsid w:val="008F4FE2"/>
    <w:rsid w:val="008F5593"/>
    <w:rsid w:val="008F5BC7"/>
    <w:rsid w:val="008F7ECA"/>
    <w:rsid w:val="009000E6"/>
    <w:rsid w:val="00901F34"/>
    <w:rsid w:val="0090200E"/>
    <w:rsid w:val="00903C56"/>
    <w:rsid w:val="00903D50"/>
    <w:rsid w:val="0090471B"/>
    <w:rsid w:val="00905120"/>
    <w:rsid w:val="00905605"/>
    <w:rsid w:val="00905798"/>
    <w:rsid w:val="00905F87"/>
    <w:rsid w:val="00906629"/>
    <w:rsid w:val="00907B63"/>
    <w:rsid w:val="00910BB6"/>
    <w:rsid w:val="00912FB4"/>
    <w:rsid w:val="00915002"/>
    <w:rsid w:val="00915095"/>
    <w:rsid w:val="0092506E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398E"/>
    <w:rsid w:val="00934A27"/>
    <w:rsid w:val="00935C41"/>
    <w:rsid w:val="00935C7E"/>
    <w:rsid w:val="00936A36"/>
    <w:rsid w:val="00937A27"/>
    <w:rsid w:val="00937CFE"/>
    <w:rsid w:val="00937E85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0166"/>
    <w:rsid w:val="0096142E"/>
    <w:rsid w:val="0096192D"/>
    <w:rsid w:val="009637E7"/>
    <w:rsid w:val="00964144"/>
    <w:rsid w:val="0096448D"/>
    <w:rsid w:val="00964D76"/>
    <w:rsid w:val="00965756"/>
    <w:rsid w:val="00966606"/>
    <w:rsid w:val="00966A20"/>
    <w:rsid w:val="0097002A"/>
    <w:rsid w:val="0097370A"/>
    <w:rsid w:val="009769EA"/>
    <w:rsid w:val="00976E16"/>
    <w:rsid w:val="0097773C"/>
    <w:rsid w:val="00980466"/>
    <w:rsid w:val="00980F5B"/>
    <w:rsid w:val="00981D06"/>
    <w:rsid w:val="00983166"/>
    <w:rsid w:val="00983BA1"/>
    <w:rsid w:val="009847C7"/>
    <w:rsid w:val="00986463"/>
    <w:rsid w:val="00986FA2"/>
    <w:rsid w:val="00990E0A"/>
    <w:rsid w:val="0099352E"/>
    <w:rsid w:val="00994FA7"/>
    <w:rsid w:val="0099676E"/>
    <w:rsid w:val="00996C3D"/>
    <w:rsid w:val="009973AA"/>
    <w:rsid w:val="009A2831"/>
    <w:rsid w:val="009A3E94"/>
    <w:rsid w:val="009A4F63"/>
    <w:rsid w:val="009A5ED9"/>
    <w:rsid w:val="009A63F3"/>
    <w:rsid w:val="009A66D0"/>
    <w:rsid w:val="009A7907"/>
    <w:rsid w:val="009A7E6A"/>
    <w:rsid w:val="009B2D77"/>
    <w:rsid w:val="009B3F5E"/>
    <w:rsid w:val="009B597B"/>
    <w:rsid w:val="009B6C5D"/>
    <w:rsid w:val="009B797F"/>
    <w:rsid w:val="009B7B79"/>
    <w:rsid w:val="009C0383"/>
    <w:rsid w:val="009C0A32"/>
    <w:rsid w:val="009C1860"/>
    <w:rsid w:val="009C2AD5"/>
    <w:rsid w:val="009C3501"/>
    <w:rsid w:val="009C4016"/>
    <w:rsid w:val="009C53BC"/>
    <w:rsid w:val="009C6827"/>
    <w:rsid w:val="009C7F4F"/>
    <w:rsid w:val="009D0381"/>
    <w:rsid w:val="009D063E"/>
    <w:rsid w:val="009D0B5B"/>
    <w:rsid w:val="009D3A44"/>
    <w:rsid w:val="009D4E9F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51B2"/>
    <w:rsid w:val="00A069E1"/>
    <w:rsid w:val="00A10E5A"/>
    <w:rsid w:val="00A11190"/>
    <w:rsid w:val="00A11F6F"/>
    <w:rsid w:val="00A137BE"/>
    <w:rsid w:val="00A1398C"/>
    <w:rsid w:val="00A2161F"/>
    <w:rsid w:val="00A238F1"/>
    <w:rsid w:val="00A2596A"/>
    <w:rsid w:val="00A25A6A"/>
    <w:rsid w:val="00A302E5"/>
    <w:rsid w:val="00A3074A"/>
    <w:rsid w:val="00A30BB3"/>
    <w:rsid w:val="00A3195B"/>
    <w:rsid w:val="00A329FD"/>
    <w:rsid w:val="00A34120"/>
    <w:rsid w:val="00A3518C"/>
    <w:rsid w:val="00A35498"/>
    <w:rsid w:val="00A3605F"/>
    <w:rsid w:val="00A41278"/>
    <w:rsid w:val="00A440EB"/>
    <w:rsid w:val="00A44766"/>
    <w:rsid w:val="00A46591"/>
    <w:rsid w:val="00A468BC"/>
    <w:rsid w:val="00A50C58"/>
    <w:rsid w:val="00A51137"/>
    <w:rsid w:val="00A51878"/>
    <w:rsid w:val="00A52101"/>
    <w:rsid w:val="00A52802"/>
    <w:rsid w:val="00A53BE4"/>
    <w:rsid w:val="00A54222"/>
    <w:rsid w:val="00A54D05"/>
    <w:rsid w:val="00A55BE3"/>
    <w:rsid w:val="00A62685"/>
    <w:rsid w:val="00A62906"/>
    <w:rsid w:val="00A63873"/>
    <w:rsid w:val="00A65734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4C8"/>
    <w:rsid w:val="00A77768"/>
    <w:rsid w:val="00A80B99"/>
    <w:rsid w:val="00A80DFF"/>
    <w:rsid w:val="00A810F9"/>
    <w:rsid w:val="00A812DE"/>
    <w:rsid w:val="00A83CEA"/>
    <w:rsid w:val="00A846C7"/>
    <w:rsid w:val="00A84ADB"/>
    <w:rsid w:val="00A84D0C"/>
    <w:rsid w:val="00A856C6"/>
    <w:rsid w:val="00A861B5"/>
    <w:rsid w:val="00A87391"/>
    <w:rsid w:val="00A908CF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A3F13"/>
    <w:rsid w:val="00AA5130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E30"/>
    <w:rsid w:val="00AB6E47"/>
    <w:rsid w:val="00AB724F"/>
    <w:rsid w:val="00AC081A"/>
    <w:rsid w:val="00AC0A04"/>
    <w:rsid w:val="00AC0FE3"/>
    <w:rsid w:val="00AC1DAC"/>
    <w:rsid w:val="00AC360F"/>
    <w:rsid w:val="00AC4707"/>
    <w:rsid w:val="00AC4AE6"/>
    <w:rsid w:val="00AC7083"/>
    <w:rsid w:val="00AC76CC"/>
    <w:rsid w:val="00AD11EA"/>
    <w:rsid w:val="00AD34A9"/>
    <w:rsid w:val="00AD4B04"/>
    <w:rsid w:val="00AD6FE0"/>
    <w:rsid w:val="00AD74AF"/>
    <w:rsid w:val="00AE114B"/>
    <w:rsid w:val="00AE2D8B"/>
    <w:rsid w:val="00AE4DD5"/>
    <w:rsid w:val="00AF11AF"/>
    <w:rsid w:val="00AF243A"/>
    <w:rsid w:val="00AF2DEF"/>
    <w:rsid w:val="00AF3859"/>
    <w:rsid w:val="00AF3A5D"/>
    <w:rsid w:val="00AF6414"/>
    <w:rsid w:val="00AF6AD0"/>
    <w:rsid w:val="00AF6E13"/>
    <w:rsid w:val="00AF6E8B"/>
    <w:rsid w:val="00B00BCC"/>
    <w:rsid w:val="00B00F6C"/>
    <w:rsid w:val="00B01090"/>
    <w:rsid w:val="00B010C2"/>
    <w:rsid w:val="00B0167A"/>
    <w:rsid w:val="00B02D41"/>
    <w:rsid w:val="00B03359"/>
    <w:rsid w:val="00B03FCB"/>
    <w:rsid w:val="00B04224"/>
    <w:rsid w:val="00B05061"/>
    <w:rsid w:val="00B05F8A"/>
    <w:rsid w:val="00B100A1"/>
    <w:rsid w:val="00B10C4B"/>
    <w:rsid w:val="00B115FC"/>
    <w:rsid w:val="00B11701"/>
    <w:rsid w:val="00B135A1"/>
    <w:rsid w:val="00B13895"/>
    <w:rsid w:val="00B13E1F"/>
    <w:rsid w:val="00B14E50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F05"/>
    <w:rsid w:val="00B3678F"/>
    <w:rsid w:val="00B41409"/>
    <w:rsid w:val="00B419D1"/>
    <w:rsid w:val="00B43D11"/>
    <w:rsid w:val="00B44A62"/>
    <w:rsid w:val="00B44FD2"/>
    <w:rsid w:val="00B47D09"/>
    <w:rsid w:val="00B50847"/>
    <w:rsid w:val="00B51776"/>
    <w:rsid w:val="00B517A7"/>
    <w:rsid w:val="00B51939"/>
    <w:rsid w:val="00B51B2E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2E24"/>
    <w:rsid w:val="00B7395A"/>
    <w:rsid w:val="00B74BC8"/>
    <w:rsid w:val="00B762B6"/>
    <w:rsid w:val="00B7671D"/>
    <w:rsid w:val="00B77934"/>
    <w:rsid w:val="00B77D83"/>
    <w:rsid w:val="00B80D13"/>
    <w:rsid w:val="00B82BAF"/>
    <w:rsid w:val="00B8425A"/>
    <w:rsid w:val="00B861D7"/>
    <w:rsid w:val="00B87A84"/>
    <w:rsid w:val="00B90527"/>
    <w:rsid w:val="00B90E81"/>
    <w:rsid w:val="00B911F7"/>
    <w:rsid w:val="00B92AD9"/>
    <w:rsid w:val="00B944F2"/>
    <w:rsid w:val="00BA0B32"/>
    <w:rsid w:val="00BA359A"/>
    <w:rsid w:val="00BA4AAB"/>
    <w:rsid w:val="00BA5857"/>
    <w:rsid w:val="00BA5C1A"/>
    <w:rsid w:val="00BA5F08"/>
    <w:rsid w:val="00BA5FE2"/>
    <w:rsid w:val="00BA7486"/>
    <w:rsid w:val="00BB047B"/>
    <w:rsid w:val="00BB0BA3"/>
    <w:rsid w:val="00BB0F60"/>
    <w:rsid w:val="00BB2B7D"/>
    <w:rsid w:val="00BB3C08"/>
    <w:rsid w:val="00BB4CF4"/>
    <w:rsid w:val="00BB51BF"/>
    <w:rsid w:val="00BB5808"/>
    <w:rsid w:val="00BB5DAC"/>
    <w:rsid w:val="00BB6EAC"/>
    <w:rsid w:val="00BB7158"/>
    <w:rsid w:val="00BB7B3A"/>
    <w:rsid w:val="00BC0D89"/>
    <w:rsid w:val="00BC12B5"/>
    <w:rsid w:val="00BC1F9D"/>
    <w:rsid w:val="00BC30A9"/>
    <w:rsid w:val="00BC3464"/>
    <w:rsid w:val="00BC382E"/>
    <w:rsid w:val="00BC56EF"/>
    <w:rsid w:val="00BC5D2E"/>
    <w:rsid w:val="00BC6B29"/>
    <w:rsid w:val="00BC6CAE"/>
    <w:rsid w:val="00BC6DFF"/>
    <w:rsid w:val="00BC7669"/>
    <w:rsid w:val="00BC78C8"/>
    <w:rsid w:val="00BD1128"/>
    <w:rsid w:val="00BD14AE"/>
    <w:rsid w:val="00BD1AFB"/>
    <w:rsid w:val="00BD2287"/>
    <w:rsid w:val="00BD2668"/>
    <w:rsid w:val="00BD2FE3"/>
    <w:rsid w:val="00BD3029"/>
    <w:rsid w:val="00BD31C2"/>
    <w:rsid w:val="00BD3457"/>
    <w:rsid w:val="00BD5467"/>
    <w:rsid w:val="00BD674D"/>
    <w:rsid w:val="00BE1423"/>
    <w:rsid w:val="00BE1569"/>
    <w:rsid w:val="00BE1BE3"/>
    <w:rsid w:val="00BE21C9"/>
    <w:rsid w:val="00BE24CD"/>
    <w:rsid w:val="00BE2718"/>
    <w:rsid w:val="00BE52EE"/>
    <w:rsid w:val="00BF0BC3"/>
    <w:rsid w:val="00BF1137"/>
    <w:rsid w:val="00BF15BF"/>
    <w:rsid w:val="00BF1C75"/>
    <w:rsid w:val="00BF2661"/>
    <w:rsid w:val="00BF306C"/>
    <w:rsid w:val="00BF4F49"/>
    <w:rsid w:val="00BF59C5"/>
    <w:rsid w:val="00BF6346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07127"/>
    <w:rsid w:val="00C104E0"/>
    <w:rsid w:val="00C10906"/>
    <w:rsid w:val="00C12978"/>
    <w:rsid w:val="00C12B08"/>
    <w:rsid w:val="00C135BD"/>
    <w:rsid w:val="00C15D5B"/>
    <w:rsid w:val="00C16236"/>
    <w:rsid w:val="00C17A47"/>
    <w:rsid w:val="00C17BCA"/>
    <w:rsid w:val="00C20477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528"/>
    <w:rsid w:val="00C33609"/>
    <w:rsid w:val="00C33D5C"/>
    <w:rsid w:val="00C34876"/>
    <w:rsid w:val="00C36D2C"/>
    <w:rsid w:val="00C37FC5"/>
    <w:rsid w:val="00C40A42"/>
    <w:rsid w:val="00C40DA2"/>
    <w:rsid w:val="00C451CF"/>
    <w:rsid w:val="00C45822"/>
    <w:rsid w:val="00C47D83"/>
    <w:rsid w:val="00C51294"/>
    <w:rsid w:val="00C52CC1"/>
    <w:rsid w:val="00C53898"/>
    <w:rsid w:val="00C60D4B"/>
    <w:rsid w:val="00C615E3"/>
    <w:rsid w:val="00C63029"/>
    <w:rsid w:val="00C63B62"/>
    <w:rsid w:val="00C64372"/>
    <w:rsid w:val="00C646AF"/>
    <w:rsid w:val="00C649B2"/>
    <w:rsid w:val="00C64C6A"/>
    <w:rsid w:val="00C64EBC"/>
    <w:rsid w:val="00C6514B"/>
    <w:rsid w:val="00C6778A"/>
    <w:rsid w:val="00C70E1E"/>
    <w:rsid w:val="00C714C6"/>
    <w:rsid w:val="00C725C5"/>
    <w:rsid w:val="00C72A6C"/>
    <w:rsid w:val="00C73723"/>
    <w:rsid w:val="00C73C06"/>
    <w:rsid w:val="00C77E35"/>
    <w:rsid w:val="00C8138F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C97"/>
    <w:rsid w:val="00C90E96"/>
    <w:rsid w:val="00C916E2"/>
    <w:rsid w:val="00C91755"/>
    <w:rsid w:val="00C91F0F"/>
    <w:rsid w:val="00C92DA2"/>
    <w:rsid w:val="00C93956"/>
    <w:rsid w:val="00C9413F"/>
    <w:rsid w:val="00C95D06"/>
    <w:rsid w:val="00C96070"/>
    <w:rsid w:val="00CA1CC2"/>
    <w:rsid w:val="00CA3E7D"/>
    <w:rsid w:val="00CA48B5"/>
    <w:rsid w:val="00CA5559"/>
    <w:rsid w:val="00CB05B4"/>
    <w:rsid w:val="00CB2D09"/>
    <w:rsid w:val="00CB2F94"/>
    <w:rsid w:val="00CB621C"/>
    <w:rsid w:val="00CC19C1"/>
    <w:rsid w:val="00CC1A5D"/>
    <w:rsid w:val="00CC2AAD"/>
    <w:rsid w:val="00CC78AF"/>
    <w:rsid w:val="00CD2281"/>
    <w:rsid w:val="00CD2D4C"/>
    <w:rsid w:val="00CD359E"/>
    <w:rsid w:val="00CD5402"/>
    <w:rsid w:val="00CD71EF"/>
    <w:rsid w:val="00CD7AFD"/>
    <w:rsid w:val="00CE01CD"/>
    <w:rsid w:val="00CE0D2A"/>
    <w:rsid w:val="00CE1B20"/>
    <w:rsid w:val="00CE1E64"/>
    <w:rsid w:val="00CE3A1A"/>
    <w:rsid w:val="00CE5106"/>
    <w:rsid w:val="00CE5861"/>
    <w:rsid w:val="00CE7723"/>
    <w:rsid w:val="00CE7FF5"/>
    <w:rsid w:val="00CF30AC"/>
    <w:rsid w:val="00CF3893"/>
    <w:rsid w:val="00CF3C70"/>
    <w:rsid w:val="00CF503F"/>
    <w:rsid w:val="00CF7249"/>
    <w:rsid w:val="00CF72B1"/>
    <w:rsid w:val="00D0019B"/>
    <w:rsid w:val="00D002FD"/>
    <w:rsid w:val="00D011C4"/>
    <w:rsid w:val="00D0121A"/>
    <w:rsid w:val="00D02D98"/>
    <w:rsid w:val="00D0370C"/>
    <w:rsid w:val="00D03FC9"/>
    <w:rsid w:val="00D0499A"/>
    <w:rsid w:val="00D06688"/>
    <w:rsid w:val="00D067B7"/>
    <w:rsid w:val="00D10B6B"/>
    <w:rsid w:val="00D11E4C"/>
    <w:rsid w:val="00D14FE2"/>
    <w:rsid w:val="00D15667"/>
    <w:rsid w:val="00D17B41"/>
    <w:rsid w:val="00D20005"/>
    <w:rsid w:val="00D20A41"/>
    <w:rsid w:val="00D212AF"/>
    <w:rsid w:val="00D234F3"/>
    <w:rsid w:val="00D24084"/>
    <w:rsid w:val="00D240B8"/>
    <w:rsid w:val="00D24526"/>
    <w:rsid w:val="00D30DC3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6B31"/>
    <w:rsid w:val="00D57B2F"/>
    <w:rsid w:val="00D61553"/>
    <w:rsid w:val="00D615B7"/>
    <w:rsid w:val="00D61CC5"/>
    <w:rsid w:val="00D6248C"/>
    <w:rsid w:val="00D62F61"/>
    <w:rsid w:val="00D65F9F"/>
    <w:rsid w:val="00D71935"/>
    <w:rsid w:val="00D72AD2"/>
    <w:rsid w:val="00D7393E"/>
    <w:rsid w:val="00D761DF"/>
    <w:rsid w:val="00D769F5"/>
    <w:rsid w:val="00D76D94"/>
    <w:rsid w:val="00D77287"/>
    <w:rsid w:val="00D77598"/>
    <w:rsid w:val="00D77E80"/>
    <w:rsid w:val="00D81109"/>
    <w:rsid w:val="00D81124"/>
    <w:rsid w:val="00D82BEE"/>
    <w:rsid w:val="00D8407A"/>
    <w:rsid w:val="00D848D0"/>
    <w:rsid w:val="00D85B55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34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14E1"/>
    <w:rsid w:val="00DB2412"/>
    <w:rsid w:val="00DB329A"/>
    <w:rsid w:val="00DB3604"/>
    <w:rsid w:val="00DB3E3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7377"/>
    <w:rsid w:val="00DD0974"/>
    <w:rsid w:val="00DD0E3C"/>
    <w:rsid w:val="00DD149D"/>
    <w:rsid w:val="00DD20F4"/>
    <w:rsid w:val="00DD41F5"/>
    <w:rsid w:val="00DD5151"/>
    <w:rsid w:val="00DD6E16"/>
    <w:rsid w:val="00DD7974"/>
    <w:rsid w:val="00DE5615"/>
    <w:rsid w:val="00DE6F0F"/>
    <w:rsid w:val="00DF05D6"/>
    <w:rsid w:val="00DF1672"/>
    <w:rsid w:val="00DF3FF1"/>
    <w:rsid w:val="00DF4DE0"/>
    <w:rsid w:val="00DF5F2E"/>
    <w:rsid w:val="00DF6CE6"/>
    <w:rsid w:val="00DF714A"/>
    <w:rsid w:val="00E01749"/>
    <w:rsid w:val="00E01BE4"/>
    <w:rsid w:val="00E02087"/>
    <w:rsid w:val="00E02FD0"/>
    <w:rsid w:val="00E04804"/>
    <w:rsid w:val="00E070A5"/>
    <w:rsid w:val="00E10A03"/>
    <w:rsid w:val="00E12FE7"/>
    <w:rsid w:val="00E136B9"/>
    <w:rsid w:val="00E1668D"/>
    <w:rsid w:val="00E16DB0"/>
    <w:rsid w:val="00E1718E"/>
    <w:rsid w:val="00E213D5"/>
    <w:rsid w:val="00E243A9"/>
    <w:rsid w:val="00E24A6E"/>
    <w:rsid w:val="00E27304"/>
    <w:rsid w:val="00E27E81"/>
    <w:rsid w:val="00E30293"/>
    <w:rsid w:val="00E3232D"/>
    <w:rsid w:val="00E336F4"/>
    <w:rsid w:val="00E34833"/>
    <w:rsid w:val="00E34AAF"/>
    <w:rsid w:val="00E34B36"/>
    <w:rsid w:val="00E35447"/>
    <w:rsid w:val="00E36F22"/>
    <w:rsid w:val="00E41777"/>
    <w:rsid w:val="00E44677"/>
    <w:rsid w:val="00E44E9A"/>
    <w:rsid w:val="00E452F2"/>
    <w:rsid w:val="00E46381"/>
    <w:rsid w:val="00E4684F"/>
    <w:rsid w:val="00E46A8E"/>
    <w:rsid w:val="00E46C4B"/>
    <w:rsid w:val="00E472A0"/>
    <w:rsid w:val="00E50394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57267"/>
    <w:rsid w:val="00E604A2"/>
    <w:rsid w:val="00E61611"/>
    <w:rsid w:val="00E63B97"/>
    <w:rsid w:val="00E63FF6"/>
    <w:rsid w:val="00E6449A"/>
    <w:rsid w:val="00E65187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C5"/>
    <w:rsid w:val="00E76691"/>
    <w:rsid w:val="00E813FA"/>
    <w:rsid w:val="00E82719"/>
    <w:rsid w:val="00E827D6"/>
    <w:rsid w:val="00E82B87"/>
    <w:rsid w:val="00E830BF"/>
    <w:rsid w:val="00E83255"/>
    <w:rsid w:val="00E83A7F"/>
    <w:rsid w:val="00E86F87"/>
    <w:rsid w:val="00E87B60"/>
    <w:rsid w:val="00E91F1E"/>
    <w:rsid w:val="00E9294B"/>
    <w:rsid w:val="00E92F44"/>
    <w:rsid w:val="00E94E8A"/>
    <w:rsid w:val="00E9649C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2147"/>
    <w:rsid w:val="00EC6B42"/>
    <w:rsid w:val="00EC6D5A"/>
    <w:rsid w:val="00EC7A57"/>
    <w:rsid w:val="00EC7ABF"/>
    <w:rsid w:val="00ED02F7"/>
    <w:rsid w:val="00ED11D1"/>
    <w:rsid w:val="00ED3585"/>
    <w:rsid w:val="00ED4DBD"/>
    <w:rsid w:val="00ED50F2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5DC"/>
    <w:rsid w:val="00EF7615"/>
    <w:rsid w:val="00F017BB"/>
    <w:rsid w:val="00F01C34"/>
    <w:rsid w:val="00F026CE"/>
    <w:rsid w:val="00F03BDD"/>
    <w:rsid w:val="00F05BA8"/>
    <w:rsid w:val="00F11F6C"/>
    <w:rsid w:val="00F12083"/>
    <w:rsid w:val="00F12787"/>
    <w:rsid w:val="00F12E9A"/>
    <w:rsid w:val="00F16165"/>
    <w:rsid w:val="00F1664D"/>
    <w:rsid w:val="00F20506"/>
    <w:rsid w:val="00F206D2"/>
    <w:rsid w:val="00F215D4"/>
    <w:rsid w:val="00F2161D"/>
    <w:rsid w:val="00F23F15"/>
    <w:rsid w:val="00F24371"/>
    <w:rsid w:val="00F24D41"/>
    <w:rsid w:val="00F3028C"/>
    <w:rsid w:val="00F30852"/>
    <w:rsid w:val="00F30AE6"/>
    <w:rsid w:val="00F31A26"/>
    <w:rsid w:val="00F32BF2"/>
    <w:rsid w:val="00F334B1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5B81"/>
    <w:rsid w:val="00F45CD9"/>
    <w:rsid w:val="00F4721A"/>
    <w:rsid w:val="00F4727D"/>
    <w:rsid w:val="00F47D55"/>
    <w:rsid w:val="00F47EED"/>
    <w:rsid w:val="00F503FF"/>
    <w:rsid w:val="00F50CB8"/>
    <w:rsid w:val="00F51D3F"/>
    <w:rsid w:val="00F53FA5"/>
    <w:rsid w:val="00F54430"/>
    <w:rsid w:val="00F55CF1"/>
    <w:rsid w:val="00F56023"/>
    <w:rsid w:val="00F573B7"/>
    <w:rsid w:val="00F57B75"/>
    <w:rsid w:val="00F57F63"/>
    <w:rsid w:val="00F61569"/>
    <w:rsid w:val="00F61C2E"/>
    <w:rsid w:val="00F62284"/>
    <w:rsid w:val="00F6249D"/>
    <w:rsid w:val="00F63AA0"/>
    <w:rsid w:val="00F64630"/>
    <w:rsid w:val="00F6697A"/>
    <w:rsid w:val="00F67155"/>
    <w:rsid w:val="00F67408"/>
    <w:rsid w:val="00F67C6B"/>
    <w:rsid w:val="00F7004F"/>
    <w:rsid w:val="00F7102A"/>
    <w:rsid w:val="00F7144F"/>
    <w:rsid w:val="00F72F46"/>
    <w:rsid w:val="00F7480C"/>
    <w:rsid w:val="00F760AC"/>
    <w:rsid w:val="00F769CE"/>
    <w:rsid w:val="00F773E5"/>
    <w:rsid w:val="00F81E19"/>
    <w:rsid w:val="00F83928"/>
    <w:rsid w:val="00F84D0F"/>
    <w:rsid w:val="00F86ADE"/>
    <w:rsid w:val="00F87673"/>
    <w:rsid w:val="00F94113"/>
    <w:rsid w:val="00F94CAF"/>
    <w:rsid w:val="00F95328"/>
    <w:rsid w:val="00F97C1B"/>
    <w:rsid w:val="00FA5540"/>
    <w:rsid w:val="00FA58ED"/>
    <w:rsid w:val="00FA7380"/>
    <w:rsid w:val="00FA7434"/>
    <w:rsid w:val="00FB00D7"/>
    <w:rsid w:val="00FB220D"/>
    <w:rsid w:val="00FB2B62"/>
    <w:rsid w:val="00FB3FDC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4598"/>
    <w:rsid w:val="00FC5827"/>
    <w:rsid w:val="00FC672A"/>
    <w:rsid w:val="00FC76DA"/>
    <w:rsid w:val="00FC7EC5"/>
    <w:rsid w:val="00FD2942"/>
    <w:rsid w:val="00FD2A19"/>
    <w:rsid w:val="00FD2C9F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78C1"/>
    <w:rsid w:val="00FF0309"/>
    <w:rsid w:val="00FF0C94"/>
    <w:rsid w:val="00FF10D2"/>
    <w:rsid w:val="00FF158B"/>
    <w:rsid w:val="00FF3BA2"/>
    <w:rsid w:val="00FF4C3F"/>
    <w:rsid w:val="00FF4E19"/>
    <w:rsid w:val="00FF62A9"/>
    <w:rsid w:val="00FF73BC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0E40BC06"/>
  <w15:docId w15:val="{C8F1EBC8-4866-46AA-89D7-E0FD5BAF0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uiPriority w:val="99"/>
    <w:semiHidden/>
    <w:rsid w:val="00704679"/>
  </w:style>
  <w:style w:type="character" w:styleId="Funotenzeichen">
    <w:name w:val="footnote reference"/>
    <w:basedOn w:val="Absatz-Standardschriftart"/>
    <w:semiHidden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1664D"/>
    <w:rPr>
      <w:color w:val="0000FF" w:themeColor="hyperlink"/>
      <w:u w:val="single"/>
    </w:rPr>
  </w:style>
  <w:style w:type="character" w:customStyle="1" w:styleId="FunotentextZchn">
    <w:name w:val="Fußnotentext Zchn"/>
    <w:link w:val="Funotentext"/>
    <w:uiPriority w:val="99"/>
    <w:semiHidden/>
    <w:rsid w:val="00E35447"/>
    <w:rPr>
      <w:rFonts w:ascii="Verdana" w:hAnsi="Verdana"/>
      <w:color w:val="000000"/>
    </w:rPr>
  </w:style>
  <w:style w:type="paragraph" w:styleId="Textkrper">
    <w:name w:val="Body Text"/>
    <w:basedOn w:val="Standard"/>
    <w:link w:val="TextkrperZchn"/>
    <w:rsid w:val="00BF6346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spacing w:line="360" w:lineRule="atLeast"/>
      <w:jc w:val="center"/>
    </w:pPr>
    <w:rPr>
      <w:rFonts w:ascii="Arial" w:hAnsi="Arial" w:cs="Arial"/>
      <w:color w:val="auto"/>
      <w:sz w:val="28"/>
      <w:szCs w:val="22"/>
    </w:rPr>
  </w:style>
  <w:style w:type="character" w:customStyle="1" w:styleId="TextkrperZchn">
    <w:name w:val="Textkörper Zchn"/>
    <w:basedOn w:val="Absatz-Standardschriftart"/>
    <w:link w:val="Textkrper"/>
    <w:rsid w:val="00BF6346"/>
    <w:rPr>
      <w:rFonts w:ascii="Arial" w:hAnsi="Arial" w:cs="Arial"/>
      <w:sz w:val="28"/>
      <w:szCs w:val="22"/>
    </w:rPr>
  </w:style>
  <w:style w:type="paragraph" w:customStyle="1" w:styleId="AufzhlungPunkt1">
    <w:name w:val="Aufzählung Punkt 1"/>
    <w:basedOn w:val="Standard"/>
    <w:link w:val="AufzhlungPunkt1Zchn"/>
    <w:qFormat/>
    <w:rsid w:val="003D4B0B"/>
    <w:pPr>
      <w:numPr>
        <w:numId w:val="22"/>
      </w:numPr>
      <w:spacing w:line="288" w:lineRule="auto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1kursivZchn">
    <w:name w:val="Aufzählung Punkt 1 kursiv Zchn"/>
    <w:basedOn w:val="Absatz-Standardschriftart"/>
    <w:link w:val="AufzhlungPunkt1kursiv"/>
    <w:locked/>
    <w:rsid w:val="003D4B0B"/>
    <w:rPr>
      <w:rFonts w:ascii="Verdana" w:eastAsiaTheme="minorEastAsia" w:hAnsi="Verdana"/>
      <w:i/>
      <w:lang w:eastAsia="ja-JP"/>
    </w:rPr>
  </w:style>
  <w:style w:type="paragraph" w:customStyle="1" w:styleId="AufzhlungPunkt1kursiv">
    <w:name w:val="Aufzählung Punkt 1 kursiv"/>
    <w:basedOn w:val="AufzhlungPunkt1"/>
    <w:link w:val="AufzhlungPunkt1kursivZchn"/>
    <w:qFormat/>
    <w:rsid w:val="003D4B0B"/>
    <w:rPr>
      <w:rFonts w:cs="Times New Roman"/>
      <w:i/>
    </w:rPr>
  </w:style>
  <w:style w:type="character" w:customStyle="1" w:styleId="Tiefgestellt">
    <w:name w:val="Tiefgestellt"/>
    <w:basedOn w:val="Absatz-Standardschriftart"/>
    <w:rsid w:val="00037A52"/>
    <w:rPr>
      <w:vertAlign w:val="subscript"/>
    </w:rPr>
  </w:style>
  <w:style w:type="character" w:customStyle="1" w:styleId="AufzhlungPunkt1Zchn">
    <w:name w:val="Aufzählung Punkt 1 Zchn"/>
    <w:basedOn w:val="Absatz-Standardschriftart"/>
    <w:link w:val="AufzhlungPunkt1"/>
    <w:rsid w:val="009C4016"/>
    <w:rPr>
      <w:rFonts w:ascii="Verdana" w:eastAsiaTheme="minorEastAsia" w:hAnsi="Verdana" w:cstheme="minorBidi"/>
      <w:lang w:eastAsia="ja-JP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F0CC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F0CCF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F0CCF"/>
    <w:rPr>
      <w:rFonts w:ascii="Verdana" w:hAnsi="Verdana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F0CC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F0CCF"/>
    <w:rPr>
      <w:rFonts w:ascii="Verdana" w:hAnsi="Verdana"/>
      <w:b/>
      <w:bCs/>
      <w:color w:val="000000"/>
    </w:rPr>
  </w:style>
  <w:style w:type="character" w:customStyle="1" w:styleId="StandardfettnurWort">
    <w:name w:val="Standard fett nur Wort"/>
    <w:basedOn w:val="Absatz-Standardschriftart"/>
    <w:uiPriority w:val="1"/>
    <w:qFormat/>
    <w:rsid w:val="00C07127"/>
    <w:rPr>
      <w:rFonts w:ascii="Verdana" w:hAnsi="Verdana" w:hint="default"/>
      <w:b/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30041-9CDE-4DE5-AF42-86C61F438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481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Pott, Antonia</cp:lastModifiedBy>
  <cp:revision>42</cp:revision>
  <cp:lastPrinted>2020-03-02T09:46:00Z</cp:lastPrinted>
  <dcterms:created xsi:type="dcterms:W3CDTF">2020-03-02T11:19:00Z</dcterms:created>
  <dcterms:modified xsi:type="dcterms:W3CDTF">2022-03-31T09:25:00Z</dcterms:modified>
</cp:coreProperties>
</file>